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23F22" w:rsidRPr="004766C0" w:rsidRDefault="004766C0">
      <w:pPr>
        <w:rPr>
          <w:sz w:val="36"/>
          <w:szCs w:val="36"/>
        </w:rPr>
      </w:pPr>
      <w:r w:rsidRPr="004766C0">
        <w:rPr>
          <w:sz w:val="36"/>
          <w:szCs w:val="36"/>
        </w:rPr>
        <w:t>Урок № 5 </w:t>
      </w:r>
      <w:r w:rsidRPr="004766C0">
        <w:rPr>
          <w:sz w:val="36"/>
          <w:szCs w:val="36"/>
        </w:rPr>
        <w:br/>
        <w:t>КИЇВСЬКІ «НЕОКЛАСИКИ». МИКОЛА ЗЕРОВ. РІЗНОГРАННИЙ ТВОРЧИЙ ШЛЯХ МИТЦЯ. «КИЇВ — ТРАДИЦІЯ». ФІЛОСОФІЧНІСТЬ, АФОРИСТИЧНІСТЬ ЛІРИКИ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Мета: ознайомити учнів із групою і творчістю київських «неокласиків», із життєвим і творчим шляхом М. Зерова, поглибити поняття про сонет, розвивати навички виразного й усвідомленого читання та аналізу поезій М. Зерова, навчити висловлювати власні думки з приводу поетичної майстерності «неокласика», виховувати любов і повагу до України, відчуття естетики поетичного образу. </w:t>
      </w:r>
      <w:r w:rsidRPr="004766C0">
        <w:rPr>
          <w:sz w:val="36"/>
          <w:szCs w:val="36"/>
        </w:rPr>
        <w:br/>
        <w:t>Тип уроку: засвоєння нових знань. </w:t>
      </w:r>
      <w:r w:rsidRPr="004766C0">
        <w:rPr>
          <w:sz w:val="36"/>
          <w:szCs w:val="36"/>
        </w:rPr>
        <w:br/>
        <w:t>Обладнання: портрети групи «неокласиків» (М. Зерова, М. Рильського, Юрія </w:t>
      </w:r>
      <w:r w:rsidRPr="004766C0">
        <w:rPr>
          <w:sz w:val="36"/>
          <w:szCs w:val="36"/>
        </w:rPr>
        <w:br/>
        <w:t>Клена, М. Драй-Хмари), схема аналізу ліричного твору, відеозапис документального фільму «Соловки. Місто сили. 2009», епіграф. </w:t>
      </w:r>
      <w:r w:rsidRPr="004766C0">
        <w:rPr>
          <w:sz w:val="36"/>
          <w:szCs w:val="36"/>
        </w:rPr>
        <w:br/>
        <w:t>ПЕРЕБІГ УРОКУ </w:t>
      </w:r>
      <w:r w:rsidRPr="004766C0">
        <w:rPr>
          <w:sz w:val="36"/>
          <w:szCs w:val="36"/>
        </w:rPr>
        <w:br/>
        <w:t>І. Організаційний момент. </w:t>
      </w:r>
      <w:r w:rsidRPr="004766C0">
        <w:rPr>
          <w:sz w:val="36"/>
          <w:szCs w:val="36"/>
        </w:rPr>
        <w:br/>
        <w:t>Мотивація навчальної діяльності школярів </w:t>
      </w:r>
      <w:r w:rsidRPr="004766C0">
        <w:rPr>
          <w:sz w:val="36"/>
          <w:szCs w:val="36"/>
        </w:rPr>
        <w:br/>
        <w:t>ІІ. Сприйняття й засвоєння навчального матеріалу </w:t>
      </w:r>
      <w:r w:rsidRPr="004766C0">
        <w:rPr>
          <w:sz w:val="36"/>
          <w:szCs w:val="36"/>
        </w:rPr>
        <w:br/>
        <w:t>1. Випереджальне завдання. Повідомлення учня </w:t>
      </w:r>
      <w:r w:rsidRPr="004766C0">
        <w:rPr>
          <w:sz w:val="36"/>
          <w:szCs w:val="36"/>
        </w:rPr>
        <w:br/>
        <w:t>Неокласики — група українських поетів та письменників- модерністів початку ХХ століття. </w:t>
      </w:r>
      <w:r w:rsidRPr="004766C0">
        <w:rPr>
          <w:sz w:val="36"/>
          <w:szCs w:val="36"/>
        </w:rPr>
        <w:br/>
        <w:t xml:space="preserve">На відміну від інших груп, «неокласики» не дбали про своє організаційне оформлення й не виступали з ідейно-естетичними маніфестами. Проте їхня присутність у </w:t>
      </w:r>
      <w:r w:rsidRPr="004766C0">
        <w:rPr>
          <w:sz w:val="36"/>
          <w:szCs w:val="36"/>
        </w:rPr>
        <w:lastRenderedPageBreak/>
        <w:t>літературному житті була досить вагомою, що позначилося не лише на творчому рівні, а й під час літературних дискусій 1925–1928 рр. </w:t>
      </w:r>
      <w:r w:rsidRPr="004766C0">
        <w:rPr>
          <w:sz w:val="36"/>
          <w:szCs w:val="36"/>
        </w:rPr>
        <w:br/>
        <w:t>Неокласицизм (з грецької новий і зразковий) — течія в літературі та мистецтві, що з’явилася значно пізніше занепаду класицизму як літературного напряму й знайшла свій вияв у використанні античних тем і сюжетів, міфологічних образів і мотивів, проголошенні гасел «чистого» мистецтва та культу позбавленої суспільного змісту художньої форми, в оспівуванні земних насолод. </w:t>
      </w:r>
      <w:r w:rsidRPr="004766C0">
        <w:rPr>
          <w:sz w:val="36"/>
          <w:szCs w:val="36"/>
        </w:rPr>
        <w:br/>
        <w:t>Неокласицизм виник у західноєвропейській літературі в середині ХІХ ст.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До групи українських неокласиків у 20-х роках ХХ ст. належали М. Зеров, М. Драй-Хмара, М. Рильський П. Филипович, Юрій Клен (О. Бургардт). Вони відмежовувалися від так званої пролетарської культури, прагнули наслідувати мистецтво минулих епох, віддавали перевагу історико-культурній та морально-психологічній проблематиці. </w:t>
      </w:r>
      <w:r w:rsidRPr="004766C0">
        <w:rPr>
          <w:sz w:val="36"/>
          <w:szCs w:val="36"/>
        </w:rPr>
        <w:br/>
        <w:t>Те, що неокласики прагнули впроваджувати у своїй творчості форми та методи грецького й римського мистецтва, представникам влади здалося невизнанням радянської дійсності. Тому в 1935 р. були заарештовані М. Зеров, П. Филипович, М. Драй-Хмара, яких звинувачували в шпигунстві на користь чужоземної держави, у підготуванні й спробі вчинити терористичні замахи на представників уряду та партії і в приналежності до таємної контрреволюційної організації, очолюваної професором Миколою Зеровим.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lastRenderedPageBreak/>
        <w:t>Проходив у цій справі неокласик М. Рильський, але через деякий час був звільнений. Юрій Клен (О. Бургардт), скориставшись своїм німецьким походженням, виїхав до Німеччини на лікування й не повернувся. А М. Зеров був розстріляний 1937 р., П. Филипович загинув на Соловках того ж 1937 р., М. Драй-Хмара помер у концтаборі на Колимі в 1939 р. </w:t>
      </w:r>
      <w:r w:rsidRPr="004766C0">
        <w:rPr>
          <w:sz w:val="36"/>
          <w:szCs w:val="36"/>
        </w:rPr>
        <w:br/>
        <w:t>Неокласики позиціонували себе як естетів і жорстко протиставляли себе народництву й романтизму. Крім художньої творчості, члени групи були також активними літературними критиками та теоретиками українського. </w:t>
      </w:r>
      <w:r w:rsidRPr="004766C0">
        <w:rPr>
          <w:sz w:val="36"/>
          <w:szCs w:val="36"/>
        </w:rPr>
        <w:br/>
        <w:t>Неокласики належать до так званих письменників доби «розстріляного відродження».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Справді масовими літературними організаціями того часу стали Спілка селянських письменників «Плуг» (1922 р.) та Спілка пролетарських письменників «Гарт» (1923 р.). </w:t>
      </w:r>
      <w:r w:rsidRPr="004766C0">
        <w:rPr>
          <w:sz w:val="36"/>
          <w:szCs w:val="36"/>
        </w:rPr>
        <w:br/>
        <w:t>2. Усний журнал «Гордість української літератури» </w:t>
      </w:r>
      <w:r w:rsidRPr="004766C0">
        <w:rPr>
          <w:sz w:val="36"/>
          <w:szCs w:val="36"/>
        </w:rPr>
        <w:br/>
        <w:t>Широченна ерудиція в античній, західноєвропейській, українській і російській літературах, ґрунтовні знання з історії, тонкі естетичні відчуття, глибокий аналіз і розуміння літературних явищ, строгий критичний розум, феноменальна пам’ять, вільне володіння стародавніми й новими мовами (близько 20), блискучий ораторський талант, тонко вигострене слово — ось багатющий арсенал, яким володів Микола Зеров, який допомагав йому виходити переможцем із різних літературних дискусій. У цьому була його нездоланна сила. </w:t>
      </w:r>
      <w:r w:rsidRPr="004766C0">
        <w:rPr>
          <w:sz w:val="36"/>
          <w:szCs w:val="36"/>
        </w:rPr>
        <w:br/>
        <w:t>У цьому було і його нещастя. </w:t>
      </w:r>
      <w:r w:rsidRPr="004766C0">
        <w:rPr>
          <w:sz w:val="36"/>
          <w:szCs w:val="36"/>
        </w:rPr>
        <w:br/>
        <w:t>Неокласична естетична позиція М. Зерова, як і його побратимів по перу (М. Рильського, П. Филиповича, М. Драй-Хмари, О. Бургардта), полягала в необхідності засвоєння найвищих літературних здобутків людства як передумови справжнього розквіту мистецтв, розуміння значення уроків класики у зростанні художника слова. Така позиція у 20–30-ті роки ХХ ст. була актуальна, адже в той час українську літературу заполонили твори-агітки, твори-плакати на злобу дня. Письменник писав власну історію душі, протиставляючи її сірості, провінційності. Він уважав українську словесність невід’ємною складовою європейської словесності. </w:t>
      </w:r>
      <w:r w:rsidRPr="004766C0">
        <w:rPr>
          <w:sz w:val="36"/>
          <w:szCs w:val="36"/>
        </w:rPr>
        <w:br/>
        <w:t>Як науковець і літературознавець М. Зеров турбувався й вболівав за майбутнє української культури. Брав активну участь у літературній дискусії 1925– 1928 рр., ставши на бік М. Хвильового та інших членів ВАПЛІТЕ. Виступав проти російської культурної гегемонії, проти зведення штучної завіси між українською й західною культурами. Дбаючи про майбутнє українського письменства, поет закликав звертатися до джерел, вивчати досвід минулих поколінь, традиції рідної культури, здійснювати новітні пошуки в письменстві. </w:t>
      </w:r>
      <w:r w:rsidRPr="004766C0">
        <w:rPr>
          <w:sz w:val="36"/>
          <w:szCs w:val="36"/>
        </w:rPr>
        <w:br/>
        <w:t>Йому було чуже неуцтво й пристосовництво в літературі, виступав за творче змагання. Уважається, що з цього все й почалося: неокласики, ортодокси, руйначі усталених традицій, формалісти, попутники, а значить — вороги народу. </w:t>
      </w:r>
      <w:r w:rsidRPr="004766C0">
        <w:rPr>
          <w:sz w:val="36"/>
          <w:szCs w:val="36"/>
        </w:rPr>
        <w:br/>
        <w:t>Звідси — неприязнь, підозра, несприйняття і, нарешті, репресії. Майже 10 років (до арешту) Микола Зеров жив у «підвішеному» стані — зацькований і зневажений. Та вірив, що кривда відступить. Не відступила… </w:t>
      </w:r>
      <w:r w:rsidRPr="004766C0">
        <w:rPr>
          <w:sz w:val="36"/>
          <w:szCs w:val="36"/>
        </w:rPr>
        <w:br/>
        <w:t>На Соловках, у нелюдських жахливих умовах, письменник намагався хоч якось зберегти свій внутрішній світ — останнє, що в нього залишилося. Але безжальна тоталітарна машина не залишала йому шансів на життя. </w:t>
      </w:r>
      <w:r w:rsidRPr="004766C0">
        <w:rPr>
          <w:sz w:val="36"/>
          <w:szCs w:val="36"/>
        </w:rPr>
        <w:br/>
        <w:t>Микола Костянтинович Зеров, володіючи пам’яттю тисячоліть, прагнув служити ідеалові гармонії в суспільстві. Але митець мусив трагічно загинути, бо жив у часи, коли такі особистості вважались небезпечними для суспільства. Його реабілітовано посмертно. Творча спадщина Миколи Зерова повноправно входить у фонд культурних цінностей українського народу, якому він і присвятив усе своє коротке життя. </w:t>
      </w:r>
      <w:r w:rsidRPr="004766C0">
        <w:rPr>
          <w:sz w:val="36"/>
          <w:szCs w:val="36"/>
        </w:rPr>
        <w:br/>
        <w:t>3. Складання хронологічної таблиці життя й творчості М. Зерова (у ході розповіді вчителя) </w:t>
      </w:r>
      <w:r w:rsidRPr="004766C0">
        <w:rPr>
          <w:sz w:val="36"/>
          <w:szCs w:val="36"/>
        </w:rPr>
        <w:br/>
        <w:t>Літопис життя і творчості Миколи Зерова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1890 р., 26 квітня — народився в м. Зінькові в родині вчителя. </w:t>
      </w:r>
      <w:r w:rsidRPr="004766C0">
        <w:rPr>
          <w:sz w:val="36"/>
          <w:szCs w:val="36"/>
        </w:rPr>
        <w:br/>
        <w:t>1898–1900 рр. — навчання в Зінківській 2-класній школі. </w:t>
      </w:r>
      <w:r w:rsidRPr="004766C0">
        <w:rPr>
          <w:sz w:val="36"/>
          <w:szCs w:val="36"/>
        </w:rPr>
        <w:br/>
        <w:t>1900–1903 рр. — навчання в Охтирській гімназії. </w:t>
      </w:r>
      <w:r w:rsidRPr="004766C0">
        <w:rPr>
          <w:sz w:val="36"/>
          <w:szCs w:val="36"/>
        </w:rPr>
        <w:br/>
        <w:t>1903–1908 рр. — навчання в Першій Київській гімназії.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1908–1914 рр. — студент історико-філологічного факультету Київського університету. Один із провідних діячів Київської української студентської громади. </w:t>
      </w:r>
      <w:r w:rsidRPr="004766C0">
        <w:rPr>
          <w:sz w:val="36"/>
          <w:szCs w:val="36"/>
        </w:rPr>
        <w:br/>
        <w:t>1912 р. — початок літературної діяльності в журналі «Світло». </w:t>
      </w:r>
      <w:r w:rsidRPr="004766C0">
        <w:rPr>
          <w:sz w:val="36"/>
          <w:szCs w:val="36"/>
        </w:rPr>
        <w:br/>
        <w:t>1914 р. — блискучий захист роботи «Літопис Грабянки», закінчення університету. </w:t>
      </w:r>
      <w:r w:rsidRPr="004766C0">
        <w:rPr>
          <w:sz w:val="36"/>
          <w:szCs w:val="36"/>
        </w:rPr>
        <w:br/>
        <w:t>1914 р. — знайомство з майбутньою дружиною Софією Лободою. </w:t>
      </w:r>
      <w:r w:rsidRPr="004766C0">
        <w:rPr>
          <w:sz w:val="36"/>
          <w:szCs w:val="36"/>
        </w:rPr>
        <w:br/>
        <w:t>1914–1917 рр. — викладач у Златопільській гімназії. </w:t>
      </w:r>
      <w:r w:rsidRPr="004766C0">
        <w:rPr>
          <w:sz w:val="36"/>
          <w:szCs w:val="36"/>
        </w:rPr>
        <w:br/>
        <w:t>1917–1920 рр. — викладач латини в Другій українській державній гімназії ім. Кирило-Мефодіївського братства і Академії Наук. </w:t>
      </w:r>
      <w:r w:rsidRPr="004766C0">
        <w:rPr>
          <w:sz w:val="36"/>
          <w:szCs w:val="36"/>
        </w:rPr>
        <w:br/>
        <w:t>1919 р. — редактор журналу «Книгар». </w:t>
      </w:r>
      <w:r w:rsidRPr="004766C0">
        <w:rPr>
          <w:sz w:val="36"/>
          <w:szCs w:val="36"/>
        </w:rPr>
        <w:br/>
        <w:t>1920 р., 13 лютого — вінчання із Софією Лободою. </w:t>
      </w:r>
      <w:r w:rsidRPr="004766C0">
        <w:rPr>
          <w:sz w:val="36"/>
          <w:szCs w:val="36"/>
        </w:rPr>
        <w:br/>
        <w:t>1920 р., травень — дійсний член філологічної секції Українського наукового товариства. </w:t>
      </w:r>
      <w:r w:rsidRPr="004766C0">
        <w:rPr>
          <w:sz w:val="36"/>
          <w:szCs w:val="36"/>
        </w:rPr>
        <w:br/>
        <w:t>1920 р. — вийшла книга «Антологія римської поезії» у його перекладах українською. </w:t>
      </w:r>
      <w:r w:rsidRPr="004766C0">
        <w:rPr>
          <w:sz w:val="36"/>
          <w:szCs w:val="36"/>
        </w:rPr>
        <w:br/>
        <w:t>1920 р. — вийшла книга «Нова українська поезія». </w:t>
      </w:r>
      <w:r w:rsidRPr="004766C0">
        <w:rPr>
          <w:sz w:val="36"/>
          <w:szCs w:val="36"/>
        </w:rPr>
        <w:br/>
        <w:t>1920 р., жовтень — переїзд сім’ї в Баришівку; викладання історії у соціально-економічній школі. </w:t>
      </w:r>
      <w:r w:rsidRPr="004766C0">
        <w:rPr>
          <w:sz w:val="36"/>
          <w:szCs w:val="36"/>
        </w:rPr>
        <w:br/>
        <w:t>1921 р. — вийшла збірка «Сонети і елегії». </w:t>
      </w:r>
      <w:r w:rsidRPr="004766C0">
        <w:rPr>
          <w:sz w:val="36"/>
          <w:szCs w:val="36"/>
        </w:rPr>
        <w:br/>
        <w:t>1922–1933 рр. — професор, завідувач кафедри Київського інституту народної освіти.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1924 р. — вийшли друком лекції з історії літератури «Нове українське письменство» (1798–1870 рр.). </w:t>
      </w:r>
      <w:r w:rsidRPr="004766C0">
        <w:rPr>
          <w:sz w:val="36"/>
          <w:szCs w:val="36"/>
        </w:rPr>
        <w:br/>
        <w:t>1924 р. — вийшла збірка «Камена». </w:t>
      </w:r>
      <w:r w:rsidRPr="004766C0">
        <w:rPr>
          <w:sz w:val="36"/>
          <w:szCs w:val="36"/>
        </w:rPr>
        <w:br/>
        <w:t>1924 р. — опублікована монографія «Нове українське письменство». </w:t>
      </w:r>
      <w:r w:rsidRPr="004766C0">
        <w:rPr>
          <w:sz w:val="36"/>
          <w:szCs w:val="36"/>
        </w:rPr>
        <w:br/>
        <w:t>1924 р. — вийшла монографія «Леся Українка». </w:t>
      </w:r>
      <w:r w:rsidRPr="004766C0">
        <w:rPr>
          <w:sz w:val="36"/>
          <w:szCs w:val="36"/>
        </w:rPr>
        <w:br/>
        <w:t>1926 р. — побачила світ збірка статей «До джерел».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1928–1929 рр. — приїзд до Полтави, зустріч з Г. Мафетом, О. Ковінькою. </w:t>
      </w:r>
      <w:r w:rsidRPr="004766C0">
        <w:rPr>
          <w:sz w:val="36"/>
          <w:szCs w:val="36"/>
        </w:rPr>
        <w:br/>
        <w:t>1929 р. — вийшла збірка статей «Від Куліша до Винниченка». </w:t>
      </w:r>
      <w:r w:rsidRPr="004766C0">
        <w:rPr>
          <w:sz w:val="36"/>
          <w:szCs w:val="36"/>
        </w:rPr>
        <w:br/>
        <w:t>1929 р. — свій архів передає до Всенародної бібліотеки України, складає бібліографію своїх творів. </w:t>
      </w:r>
      <w:r w:rsidRPr="004766C0">
        <w:rPr>
          <w:sz w:val="36"/>
          <w:szCs w:val="36"/>
        </w:rPr>
        <w:br/>
        <w:t>1934 р., вересень — звільнення від викладацької роботи в університеті, позбавлення можливості займатися науковою роботою. </w:t>
      </w:r>
      <w:r w:rsidRPr="004766C0">
        <w:rPr>
          <w:sz w:val="36"/>
          <w:szCs w:val="36"/>
        </w:rPr>
        <w:br/>
        <w:t>1934 р., листопад — смерть сина. </w:t>
      </w:r>
      <w:r w:rsidRPr="004766C0">
        <w:rPr>
          <w:sz w:val="36"/>
          <w:szCs w:val="36"/>
        </w:rPr>
        <w:br/>
        <w:t>1934 р., грудень — переїзд до Москви. </w:t>
      </w:r>
      <w:r w:rsidRPr="004766C0">
        <w:rPr>
          <w:sz w:val="36"/>
          <w:szCs w:val="36"/>
        </w:rPr>
        <w:br/>
        <w:t>1935 р., квітень — арешт. </w:t>
      </w:r>
      <w:r w:rsidRPr="004766C0">
        <w:rPr>
          <w:sz w:val="36"/>
          <w:szCs w:val="36"/>
        </w:rPr>
        <w:br/>
        <w:t>1936 р., лютий — суд, вирок «терористові» — 10 років таборів. </w:t>
      </w:r>
      <w:r w:rsidRPr="004766C0">
        <w:rPr>
          <w:sz w:val="36"/>
          <w:szCs w:val="36"/>
        </w:rPr>
        <w:br/>
        <w:t>1936 р., травень — вивезений на Соловки.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>1937 р., вересень — останній лист дружині. </w:t>
      </w:r>
      <w:r w:rsidRPr="004766C0">
        <w:rPr>
          <w:sz w:val="36"/>
          <w:szCs w:val="36"/>
        </w:rPr>
        <w:br/>
        <w:t>1937 р., жовтень — справу переглянуто й винесено вищу міру покарання. </w:t>
      </w:r>
      <w:r w:rsidRPr="004766C0">
        <w:rPr>
          <w:sz w:val="36"/>
          <w:szCs w:val="36"/>
        </w:rPr>
        <w:br/>
        <w:t>1937 р., 3 листопада — розстріляний в урочищі Сандормох (Карелія). </w:t>
      </w:r>
      <w:r w:rsidRPr="004766C0">
        <w:rPr>
          <w:sz w:val="36"/>
          <w:szCs w:val="36"/>
        </w:rPr>
        <w:br/>
        <w:t>1958 р., березень — реабілітований. </w:t>
      </w:r>
      <w:r w:rsidRPr="004766C0">
        <w:rPr>
          <w:sz w:val="36"/>
          <w:szCs w:val="36"/>
        </w:rPr>
        <w:br/>
        <w:t>4. Перегляд документального фільму «Соловки. Місто сили. 2009» (Режисер О. Замислов)</w:t>
      </w:r>
      <w:r w:rsidRPr="004766C0">
        <w:rPr>
          <w:sz w:val="36"/>
          <w:szCs w:val="36"/>
        </w:rPr>
        <w:br/>
        <w:t>5. Слово вчителя </w:t>
      </w:r>
      <w:r w:rsidRPr="004766C0">
        <w:rPr>
          <w:sz w:val="36"/>
          <w:szCs w:val="36"/>
        </w:rPr>
        <w:br/>
        <w:t>Майбутній поет М. Зеров із задоволенням показував Київ гостям, живописні куточки його, бо дуже любив це місто. Уважав, що оглядати місто краще навесні, «коли цвітуть каштани, і Дніпро ще не схоже на півдохле кошеня». </w:t>
      </w:r>
      <w:r w:rsidRPr="004766C0">
        <w:rPr>
          <w:sz w:val="36"/>
          <w:szCs w:val="36"/>
        </w:rPr>
        <w:br/>
        <w:t>Свій сонет, написаний у 1927 р., він і назвав «Київ навесні ввечері». У цьому місті він закінчив відому 1-у гімназію, де одночасно з ним навчався М. Булгаков. До речі, однокласником поета в Зіньківській міській школі був Павло Губенко, котрий потім стане Остапом Вишнею. </w:t>
      </w:r>
      <w:r w:rsidRPr="004766C0">
        <w:rPr>
          <w:sz w:val="36"/>
          <w:szCs w:val="36"/>
        </w:rPr>
        <w:br/>
        <w:t>6. Виразне читання напам’ять учнем поезії «Київ навесні ввечері» М. Зерова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lastRenderedPageBreak/>
        <w:t>7. Словникова робота </w:t>
      </w:r>
      <w:r w:rsidRPr="004766C0">
        <w:rPr>
          <w:sz w:val="36"/>
          <w:szCs w:val="36"/>
        </w:rPr>
        <w:br/>
        <w:t>Сонет (sonetto — звучати) — ліричний вірш, що складається з чотирнадцяти рядків п’ятистопного або шестистопного ямба, власне, двох чотиривіршів (катрени) з перехресним римуванням та двох тривіршів (терцети) з усталеною схемою римування: абаб, абаб, ввд, еед або (рідше) перехресною абаб, абаб, вде, вде чи абаб, абаб ввд, еед і т. п. </w:t>
      </w:r>
      <w:r w:rsidRPr="004766C0">
        <w:rPr>
          <w:sz w:val="36"/>
          <w:szCs w:val="36"/>
        </w:rPr>
        <w:br/>
        <w:t>Микола Зеров називав сонет формою «ліро-епічної мініатюри окремої схеми». </w:t>
      </w:r>
      <w:r w:rsidRPr="004766C0">
        <w:rPr>
          <w:sz w:val="36"/>
          <w:szCs w:val="36"/>
        </w:rPr>
        <w:br/>
        <w:t>Найвищого розвитку досягає сонет у творчості неокласиків Миколи Зерова (його «Sonnetarium», виданий 1948 р. за кордоном, містить 85 оригінальних і 28 перекладних сонетів), Максима Рильського й інших. </w:t>
      </w:r>
      <w:r w:rsidRPr="004766C0">
        <w:rPr>
          <w:sz w:val="36"/>
          <w:szCs w:val="36"/>
        </w:rPr>
        <w:br/>
        <w:t>8. Виразне читання вчителем сонету «Київ — традиція» (див. додаток уроку) </w:t>
      </w:r>
      <w:r w:rsidRPr="004766C0">
        <w:rPr>
          <w:sz w:val="36"/>
          <w:szCs w:val="36"/>
        </w:rPr>
        <w:br/>
        <w:t>9. Колективна робота. Аналіз поезії </w:t>
      </w:r>
      <w:r w:rsidRPr="004766C0">
        <w:rPr>
          <w:sz w:val="36"/>
          <w:szCs w:val="36"/>
        </w:rPr>
        <w:br/>
        <w:t>10. Слово вчителя </w:t>
      </w:r>
      <w:r w:rsidRPr="004766C0">
        <w:rPr>
          <w:sz w:val="36"/>
          <w:szCs w:val="36"/>
        </w:rPr>
        <w:br/>
        <w:t>1923 р. М. Зеров пише сонет «Київ з лівого берега». Милуючись красенем-містом («…Золотоглавий! На синіх горах»), слава якого нібито в минулім, поет закликає безіменного мандрівника все-таки уважніше приглянутись до цього дива й переконатися: </w:t>
      </w:r>
      <w:r w:rsidRPr="004766C0">
        <w:rPr>
          <w:sz w:val="36"/>
          <w:szCs w:val="36"/>
        </w:rPr>
        <w:br/>
        <w:t>Живе життя і силу ще таїть </w:t>
      </w:r>
      <w:r w:rsidRPr="004766C0">
        <w:rPr>
          <w:sz w:val="36"/>
          <w:szCs w:val="36"/>
        </w:rPr>
        <w:br/>
        <w:t>Оце гора зелена і дрімлива, </w:t>
      </w:r>
      <w:r w:rsidRPr="004766C0">
        <w:rPr>
          <w:sz w:val="36"/>
          <w:szCs w:val="36"/>
        </w:rPr>
        <w:br/>
        <w:t>Ця золотом цвяхована блакить. </w:t>
      </w:r>
      <w:r w:rsidRPr="004766C0">
        <w:rPr>
          <w:sz w:val="36"/>
          <w:szCs w:val="36"/>
        </w:rPr>
        <w:br/>
        <w:t>Через десять років поет пише сонет «28 серпня 1914» (1933 р.), у якому кольори «золота і блакиті» названі ще прозоріше: </w:t>
      </w:r>
      <w:r w:rsidRPr="004766C0">
        <w:rPr>
          <w:sz w:val="36"/>
          <w:szCs w:val="36"/>
        </w:rPr>
        <w:br/>
        <w:t>Я думав: «Степе! За твоїм порогом </w:t>
      </w:r>
      <w:r w:rsidRPr="004766C0">
        <w:rPr>
          <w:sz w:val="36"/>
          <w:szCs w:val="36"/>
        </w:rPr>
        <w:br/>
        <w:t>Що на добридень ‘ддасть моїм тривогам? </w:t>
      </w:r>
      <w:r w:rsidRPr="004766C0">
        <w:rPr>
          <w:sz w:val="36"/>
          <w:szCs w:val="36"/>
        </w:rPr>
        <w:br/>
        <w:t>Понура пустка? Темнота гірка? </w:t>
      </w:r>
      <w:r w:rsidRPr="004766C0">
        <w:rPr>
          <w:sz w:val="36"/>
          <w:szCs w:val="36"/>
        </w:rPr>
        <w:br/>
        <w:t>Чи буде день, і світла бистрі скалки </w:t>
      </w:r>
      <w:r w:rsidRPr="004766C0">
        <w:rPr>
          <w:sz w:val="36"/>
          <w:szCs w:val="36"/>
        </w:rPr>
        <w:br/>
        <w:t>Заграють синім усміхом ставка </w:t>
      </w:r>
      <w:r w:rsidRPr="004766C0">
        <w:rPr>
          <w:sz w:val="36"/>
          <w:szCs w:val="36"/>
        </w:rPr>
        <w:br/>
        <w:t>На жовтім дні западистої балки?». </w:t>
      </w:r>
      <w:r w:rsidRPr="004766C0">
        <w:rPr>
          <w:sz w:val="36"/>
          <w:szCs w:val="36"/>
        </w:rPr>
        <w:br/>
        <w:t>Критика звичайно, розгадала поєднання «золота» й «блакиті» та «синього» й «жовтого» кольорів у степу, і тому цитовані сонети зазнавали найжорстокіших нападів, адже це кольори національного прапора України. Отже, М. Зерова ніколи не покидала віра в неминуче національне відродження і в те, що місце поета в ньому — будівниче. </w:t>
      </w:r>
      <w:r w:rsidRPr="004766C0">
        <w:rPr>
          <w:sz w:val="36"/>
          <w:szCs w:val="36"/>
        </w:rPr>
        <w:br/>
        <w:t>Апофеоз цього мотиву — в інших шести сонетах, присвячених Києву як символу України. </w:t>
      </w:r>
      <w:r w:rsidRPr="004766C0">
        <w:rPr>
          <w:sz w:val="36"/>
          <w:szCs w:val="36"/>
        </w:rPr>
        <w:br/>
        <w:t>Він натерпівся лиха від історичних гримас войовничих готів, норман та лядських загарбників, але «чар-отруту» зберіг-таки до наших днів («Київ — традиція»), він особливо чудовий навесні, хоч як над ним знущалися всілякі «гермокопіди» та «архітектори-нездари» («Київ навесні ввечері»); його прикрашають крутодахі палати мецената Заборовського («Брама Заборовського»), зрештою, найвеличніша краса Києва — у живій природі, у мальовничих газонах алей, у сліпучо-синіх водах Дніпра («У травні»). </w:t>
      </w:r>
      <w:r w:rsidRPr="004766C0">
        <w:rPr>
          <w:sz w:val="36"/>
          <w:szCs w:val="36"/>
        </w:rPr>
        <w:br/>
        <w:t>Цими гімнами (звернімо увагу, що писалися вони протягом десяти років!) поет віддав шану й колисці своєї освіти та праці, і тому відродженому модернізмові, який несподівано сам так оновився в Україні 20-х рр. ХХ ст. </w:t>
      </w:r>
      <w:r w:rsidRPr="004766C0">
        <w:rPr>
          <w:sz w:val="36"/>
          <w:szCs w:val="36"/>
        </w:rPr>
        <w:br/>
        <w:t>11. Робота в парах (групах) </w:t>
      </w:r>
      <w:r w:rsidRPr="004766C0">
        <w:rPr>
          <w:sz w:val="36"/>
          <w:szCs w:val="36"/>
        </w:rPr>
        <w:br/>
        <w:t>ІІІ. Закріплення вивченого </w:t>
      </w:r>
      <w:r w:rsidRPr="004766C0">
        <w:rPr>
          <w:sz w:val="36"/>
          <w:szCs w:val="36"/>
        </w:rPr>
        <w:br/>
        <w:t>1. Скласти (письмово) уявний портрет М. Зерова «Закоханий у вроду слів» </w:t>
      </w:r>
      <w:r w:rsidRPr="004766C0">
        <w:rPr>
          <w:sz w:val="36"/>
          <w:szCs w:val="36"/>
        </w:rPr>
        <w:br/>
        <w:t>2. Розгадати кросворд </w:t>
      </w:r>
      <w:r w:rsidRPr="004766C0">
        <w:rPr>
          <w:sz w:val="36"/>
          <w:szCs w:val="36"/>
        </w:rPr>
        <w:br/>
      </w:r>
      <w:r w:rsidRPr="004766C0">
        <w:rPr>
          <w:sz w:val="36"/>
          <w:szCs w:val="36"/>
        </w:rPr>
        <w:br/>
        <w:t xml:space="preserve">1. Назва журналу. Початок літературної діяльності М. Зерова. (Світло) 2. Течія в літературі та мистецтві (з гри — «новий», «зразковий»). (Неокласицизм) 3. Місто народження М. Зерова. </w:t>
      </w:r>
      <w:r w:rsidRPr="004766C0">
        <w:rPr>
          <w:sz w:val="36"/>
          <w:szCs w:val="36"/>
        </w:rPr>
        <w:lastRenderedPageBreak/>
        <w:t>(Зіньків) 4. Чиї поетичні рядки: «Перекладач, учений, критик і поет, / Закоханий в Елладу і поетів Риму…»? (Теліга) 5. Назва Спілки пролетарських письменників початку ХХ ст. (Гарт) </w:t>
      </w:r>
      <w:r w:rsidRPr="004766C0">
        <w:rPr>
          <w:sz w:val="36"/>
          <w:szCs w:val="36"/>
        </w:rPr>
        <w:br/>
        <w:t>IV. Домашнє завдання </w:t>
      </w:r>
      <w:r w:rsidRPr="004766C0">
        <w:rPr>
          <w:sz w:val="36"/>
          <w:szCs w:val="36"/>
        </w:rPr>
        <w:br/>
        <w:t>1. Скласти план повідомлення «Основні мотиви лірики М. Зерова». </w:t>
      </w:r>
      <w:r w:rsidRPr="004766C0">
        <w:rPr>
          <w:sz w:val="36"/>
          <w:szCs w:val="36"/>
        </w:rPr>
        <w:br/>
        <w:t>2. Вивчити напам’ять одну з поезій М. Зерова, виписати вжиті художні засоби.</w:t>
      </w:r>
    </w:p>
    <w:sectPr w:rsidR="00F23F22" w:rsidRPr="004766C0" w:rsidSect="00F23F22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val="fullPage" w:percent="73"/>
  <w:defaultTabStop w:val="708"/>
  <w:characterSpacingControl w:val="doNotCompress"/>
  <w:compat/>
  <w:rsids>
    <w:rsidRoot w:val="004766C0"/>
    <w:rsid w:val="004766C0"/>
    <w:rsid w:val="007A256B"/>
    <w:rsid w:val="00F23F2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F23F22"/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5</Pages>
  <Words>1869</Words>
  <Characters>10659</Characters>
  <Application>Microsoft Office Word</Application>
  <DocSecurity>0</DocSecurity>
  <Lines>88</Lines>
  <Paragraphs>25</Paragraphs>
  <ScaleCrop>false</ScaleCrop>
  <Company>Microsoft</Company>
  <LinksUpToDate>false</LinksUpToDate>
  <CharactersWithSpaces>12503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Администратор</dc:creator>
  <cp:keywords/>
  <dc:description/>
  <cp:lastModifiedBy>Администратор</cp:lastModifiedBy>
  <cp:revision>2</cp:revision>
  <dcterms:created xsi:type="dcterms:W3CDTF">2014-09-08T09:46:00Z</dcterms:created>
  <dcterms:modified xsi:type="dcterms:W3CDTF">2014-09-08T09:47:00Z</dcterms:modified>
</cp:coreProperties>
</file>