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088" w:rsidRPr="006B710F" w:rsidRDefault="00454D4B" w:rsidP="001B37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b/>
          <w:sz w:val="28"/>
          <w:szCs w:val="28"/>
          <w:lang w:val="uk-UA"/>
        </w:rPr>
        <w:t>Тема. Загадково прекрасна і славна давнина України</w:t>
      </w:r>
    </w:p>
    <w:p w:rsidR="00454D4B" w:rsidRPr="006B710F" w:rsidRDefault="001B37B8" w:rsidP="006B71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Тема 1. </w:t>
      </w:r>
      <w:r w:rsidR="00454D4B" w:rsidRPr="006B71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Вступ. Книга в житті людини. </w:t>
      </w:r>
      <w:r w:rsidR="00CC4789" w:rsidRPr="006B710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Письменник — особливо обдарована людина.</w:t>
      </w:r>
      <w:r w:rsidR="00CC4789" w:rsidRPr="006B710F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454D4B" w:rsidRPr="006B710F">
        <w:rPr>
          <w:rFonts w:ascii="Times New Roman" w:hAnsi="Times New Roman" w:cs="Times New Roman"/>
          <w:b/>
          <w:sz w:val="28"/>
          <w:szCs w:val="28"/>
          <w:lang w:val="uk-UA"/>
        </w:rPr>
        <w:t>Книги Київської Русі. Ярослав Мудрий.</w:t>
      </w:r>
    </w:p>
    <w:p w:rsidR="00CC4789" w:rsidRDefault="006B710F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C4789" w:rsidRPr="006B710F">
        <w:rPr>
          <w:rFonts w:ascii="Times New Roman" w:hAnsi="Times New Roman" w:cs="Times New Roman"/>
          <w:sz w:val="28"/>
          <w:szCs w:val="28"/>
          <w:lang w:val="uk-UA"/>
        </w:rPr>
        <w:t>«Любіть книгу, вона полегшить вам життя, по-дружньому допоможе розібратися в складних думках і почуттях», – писав М.Горький.</w:t>
      </w:r>
    </w:p>
    <w:p w:rsidR="006B710F" w:rsidRPr="006B710F" w:rsidRDefault="006B710F" w:rsidP="006B71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b/>
          <w:sz w:val="28"/>
          <w:szCs w:val="28"/>
          <w:lang w:val="uk-UA"/>
        </w:rPr>
        <w:t>Поміркуйте. Дайте відповідь.</w:t>
      </w:r>
    </w:p>
    <w:p w:rsidR="00CC4789" w:rsidRPr="00CC4789" w:rsidRDefault="00CC4789" w:rsidP="006B710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789">
        <w:rPr>
          <w:rFonts w:ascii="Times New Roman" w:eastAsia="Times New Roman" w:hAnsi="Times New Roman" w:cs="Times New Roman"/>
          <w:sz w:val="28"/>
          <w:szCs w:val="28"/>
        </w:rPr>
        <w:t>Хто є авторами художніх творі</w:t>
      </w:r>
      <w:proofErr w:type="gramStart"/>
      <w:r w:rsidRPr="00CC478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CC4789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C4789" w:rsidRPr="00CC4789" w:rsidRDefault="00CC4789" w:rsidP="006B710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789">
        <w:rPr>
          <w:rFonts w:ascii="Times New Roman" w:eastAsia="Times New Roman" w:hAnsi="Times New Roman" w:cs="Times New Roman"/>
          <w:sz w:val="28"/>
          <w:szCs w:val="28"/>
        </w:rPr>
        <w:t>Яких письменників ви знаєте?</w:t>
      </w:r>
    </w:p>
    <w:p w:rsidR="00CC4789" w:rsidRPr="00CC4789" w:rsidRDefault="00CC4789" w:rsidP="006B710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789">
        <w:rPr>
          <w:rFonts w:ascii="Times New Roman" w:eastAsia="Times New Roman" w:hAnsi="Times New Roman" w:cs="Times New Roman"/>
          <w:sz w:val="28"/>
          <w:szCs w:val="28"/>
        </w:rPr>
        <w:t>Як ви думаєте, чи легко бути письменником?</w:t>
      </w:r>
    </w:p>
    <w:p w:rsidR="00CC4789" w:rsidRPr="00CC4789" w:rsidRDefault="00CC4789" w:rsidP="006B710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789">
        <w:rPr>
          <w:rFonts w:ascii="Times New Roman" w:eastAsia="Times New Roman" w:hAnsi="Times New Roman" w:cs="Times New Roman"/>
          <w:sz w:val="28"/>
          <w:szCs w:val="28"/>
        </w:rPr>
        <w:t>Як ми повинні ставитися до книги?</w:t>
      </w:r>
    </w:p>
    <w:p w:rsidR="00CC4789" w:rsidRPr="006B710F" w:rsidRDefault="00CC4789" w:rsidP="006B710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789">
        <w:rPr>
          <w:rFonts w:ascii="Times New Roman" w:eastAsia="Times New Roman" w:hAnsi="Times New Roman" w:cs="Times New Roman"/>
          <w:sz w:val="28"/>
          <w:szCs w:val="28"/>
        </w:rPr>
        <w:t xml:space="preserve">Прокоментуйте вислів: «Сонце освітлює людині шлях, книжка </w:t>
      </w:r>
      <w:proofErr w:type="gramStart"/>
      <w:r w:rsidRPr="00CC4789">
        <w:rPr>
          <w:rFonts w:ascii="Times New Roman" w:eastAsia="Times New Roman" w:hAnsi="Times New Roman" w:cs="Times New Roman"/>
          <w:sz w:val="28"/>
          <w:szCs w:val="28"/>
        </w:rPr>
        <w:t>дає їй</w:t>
      </w:r>
      <w:proofErr w:type="gramEnd"/>
      <w:r w:rsidRPr="00CC4789">
        <w:rPr>
          <w:rFonts w:ascii="Times New Roman" w:eastAsia="Times New Roman" w:hAnsi="Times New Roman" w:cs="Times New Roman"/>
          <w:sz w:val="28"/>
          <w:szCs w:val="28"/>
        </w:rPr>
        <w:t xml:space="preserve"> крила».</w:t>
      </w:r>
    </w:p>
    <w:p w:rsidR="00CC4789" w:rsidRPr="006B710F" w:rsidRDefault="006B710F" w:rsidP="006B71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CC4789"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4789" w:rsidRPr="006B710F">
        <w:rPr>
          <w:rFonts w:ascii="Times New Roman" w:hAnsi="Times New Roman" w:cs="Times New Roman"/>
          <w:b/>
          <w:sz w:val="28"/>
          <w:szCs w:val="28"/>
          <w:lang w:val="uk-UA"/>
        </w:rPr>
        <w:t>Розгадування кросворда.</w:t>
      </w:r>
    </w:p>
    <w:p w:rsidR="00CC4789" w:rsidRPr="006B710F" w:rsidRDefault="00CC4789" w:rsidP="006B71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>За допомогою зазначених у кросворді літер відгадайте  назви вивчених у 5 класі творів (оповідань і казок).</w:t>
      </w:r>
    </w:p>
    <w:p w:rsidR="00CC4789" w:rsidRPr="006B710F" w:rsidRDefault="00CC4789" w:rsidP="006B71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9"/>
        <w:gridCol w:w="363"/>
        <w:gridCol w:w="469"/>
        <w:gridCol w:w="333"/>
        <w:gridCol w:w="60"/>
        <w:gridCol w:w="303"/>
        <w:gridCol w:w="561"/>
        <w:gridCol w:w="363"/>
        <w:gridCol w:w="101"/>
        <w:gridCol w:w="262"/>
        <w:gridCol w:w="101"/>
        <w:gridCol w:w="406"/>
        <w:gridCol w:w="363"/>
        <w:gridCol w:w="462"/>
        <w:gridCol w:w="363"/>
        <w:gridCol w:w="511"/>
        <w:gridCol w:w="11"/>
        <w:gridCol w:w="371"/>
        <w:gridCol w:w="7"/>
        <w:gridCol w:w="347"/>
        <w:gridCol w:w="12"/>
        <w:gridCol w:w="10"/>
        <w:gridCol w:w="518"/>
        <w:gridCol w:w="26"/>
        <w:gridCol w:w="367"/>
        <w:gridCol w:w="53"/>
        <w:gridCol w:w="204"/>
        <w:gridCol w:w="200"/>
      </w:tblGrid>
      <w:tr w:rsidR="00CC4789" w:rsidRPr="006B710F" w:rsidTr="006B710F">
        <w:trPr>
          <w:gridBefore w:val="2"/>
          <w:gridAfter w:val="2"/>
          <w:wBefore w:w="832" w:type="dxa"/>
          <w:wAfter w:w="404" w:type="dxa"/>
          <w:trHeight w:val="268"/>
        </w:trPr>
        <w:tc>
          <w:tcPr>
            <w:tcW w:w="469" w:type="dxa"/>
          </w:tcPr>
          <w:p w:rsidR="00CC4789" w:rsidRPr="006B710F" w:rsidRDefault="00CC4789" w:rsidP="001B6088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Х</w:t>
            </w:r>
          </w:p>
        </w:tc>
        <w:tc>
          <w:tcPr>
            <w:tcW w:w="695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1" w:type="dxa"/>
            <w:shd w:val="clear" w:color="auto" w:fill="auto"/>
          </w:tcPr>
          <w:p w:rsidR="00CC4789" w:rsidRPr="006B710F" w:rsidRDefault="00CC4789" w:rsidP="001B6088">
            <w:pPr>
              <w:ind w:left="-4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2М</w:t>
            </w:r>
          </w:p>
        </w:tc>
        <w:tc>
          <w:tcPr>
            <w:tcW w:w="4654" w:type="dxa"/>
            <w:gridSpan w:val="19"/>
            <w:tcBorders>
              <w:top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2"/>
          <w:gridAfter w:val="4"/>
          <w:wBefore w:w="832" w:type="dxa"/>
          <w:wAfter w:w="824" w:type="dxa"/>
          <w:trHeight w:val="342"/>
        </w:trPr>
        <w:tc>
          <w:tcPr>
            <w:tcW w:w="469" w:type="dxa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95" w:type="dxa"/>
            <w:gridSpan w:val="3"/>
            <w:vMerge/>
            <w:tcBorders>
              <w:top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1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68" w:type="dxa"/>
            <w:gridSpan w:val="13"/>
            <w:tcBorders>
              <w:top w:val="nil"/>
              <w:right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6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5П</w:t>
            </w:r>
          </w:p>
        </w:tc>
      </w:tr>
      <w:tr w:rsidR="00CC4789" w:rsidRPr="006B710F" w:rsidTr="006B710F">
        <w:trPr>
          <w:gridAfter w:val="3"/>
          <w:wAfter w:w="457" w:type="dxa"/>
          <w:trHeight w:val="342"/>
        </w:trPr>
        <w:tc>
          <w:tcPr>
            <w:tcW w:w="469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6B710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1 М</w:t>
              </w:r>
            </w:smartTag>
          </w:p>
        </w:tc>
        <w:tc>
          <w:tcPr>
            <w:tcW w:w="363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9" w:type="dxa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</w:p>
        </w:tc>
        <w:tc>
          <w:tcPr>
            <w:tcW w:w="393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2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1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464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406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363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2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1" w:type="dxa"/>
            <w:shd w:val="clear" w:color="auto" w:fill="auto"/>
          </w:tcPr>
          <w:p w:rsidR="00CC4789" w:rsidRPr="006B710F" w:rsidRDefault="00CC4789" w:rsidP="001B6088">
            <w:pPr>
              <w:ind w:left="-39" w:firstLine="3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4Л</w:t>
            </w:r>
          </w:p>
        </w:tc>
        <w:tc>
          <w:tcPr>
            <w:tcW w:w="382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8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2"/>
          <w:gridAfter w:val="1"/>
          <w:wBefore w:w="832" w:type="dxa"/>
          <w:wAfter w:w="200" w:type="dxa"/>
          <w:trHeight w:val="342"/>
        </w:trPr>
        <w:tc>
          <w:tcPr>
            <w:tcW w:w="469" w:type="dxa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95" w:type="dxa"/>
            <w:gridSpan w:val="3"/>
            <w:vMerge w:val="restart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1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96" w:type="dxa"/>
            <w:gridSpan w:val="6"/>
            <w:vMerge w:val="restart"/>
            <w:tcBorders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5" w:type="dxa"/>
            <w:gridSpan w:val="2"/>
            <w:vMerge w:val="restart"/>
            <w:tcBorders>
              <w:lef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1" w:type="dxa"/>
            <w:tcBorders>
              <w:lef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8" w:type="dxa"/>
            <w:gridSpan w:val="5"/>
            <w:vMerge w:val="restart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8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3" w:type="dxa"/>
            <w:gridSpan w:val="2"/>
            <w:vMerge w:val="restart"/>
            <w:tcBorders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2"/>
          <w:gridAfter w:val="1"/>
          <w:wBefore w:w="832" w:type="dxa"/>
          <w:wAfter w:w="200" w:type="dxa"/>
          <w:trHeight w:val="357"/>
        </w:trPr>
        <w:tc>
          <w:tcPr>
            <w:tcW w:w="469" w:type="dxa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</w:p>
        </w:tc>
        <w:tc>
          <w:tcPr>
            <w:tcW w:w="695" w:type="dxa"/>
            <w:gridSpan w:val="3"/>
            <w:vMerge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1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96" w:type="dxa"/>
            <w:gridSpan w:val="6"/>
            <w:vMerge/>
            <w:tcBorders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5" w:type="dxa"/>
            <w:gridSpan w:val="2"/>
            <w:vMerge/>
            <w:tcBorders>
              <w:left w:val="nil"/>
              <w:bottom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1" w:type="dxa"/>
            <w:tcBorders>
              <w:lef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8" w:type="dxa"/>
            <w:gridSpan w:val="5"/>
            <w:vMerge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3" w:type="dxa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2"/>
          <w:gridAfter w:val="1"/>
          <w:wBefore w:w="832" w:type="dxa"/>
          <w:wAfter w:w="200" w:type="dxa"/>
          <w:trHeight w:val="342"/>
        </w:trPr>
        <w:tc>
          <w:tcPr>
            <w:tcW w:w="469" w:type="dxa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695" w:type="dxa"/>
            <w:gridSpan w:val="3"/>
            <w:vMerge/>
            <w:tcBorders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96" w:type="dxa"/>
            <w:gridSpan w:val="6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2" w:type="dxa"/>
            <w:tcBorders>
              <w:left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ind w:left="-8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3С</w:t>
            </w:r>
          </w:p>
        </w:tc>
        <w:tc>
          <w:tcPr>
            <w:tcW w:w="363" w:type="dxa"/>
            <w:tcBorders>
              <w:top w:val="nil"/>
              <w:bottom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48" w:type="dxa"/>
            <w:gridSpan w:val="5"/>
            <w:vMerge/>
            <w:tcBorders>
              <w:bottom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393" w:type="dxa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1"/>
          <w:gridAfter w:val="3"/>
          <w:wBefore w:w="469" w:type="dxa"/>
          <w:wAfter w:w="456" w:type="dxa"/>
          <w:trHeight w:val="357"/>
        </w:trPr>
        <w:tc>
          <w:tcPr>
            <w:tcW w:w="363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69" w:type="dxa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333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1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363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70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2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22" w:type="dxa"/>
            <w:gridSpan w:val="7"/>
            <w:vMerge w:val="restart"/>
            <w:tcBorders>
              <w:top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3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2"/>
          <w:wBefore w:w="832" w:type="dxa"/>
          <w:trHeight w:val="328"/>
        </w:trPr>
        <w:tc>
          <w:tcPr>
            <w:tcW w:w="469" w:type="dxa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95" w:type="dxa"/>
            <w:gridSpan w:val="3"/>
            <w:vMerge w:val="restart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1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26" w:type="dxa"/>
            <w:gridSpan w:val="3"/>
            <w:tcBorders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70" w:type="dxa"/>
            <w:gridSpan w:val="3"/>
            <w:vMerge/>
            <w:tcBorders>
              <w:top w:val="nil"/>
              <w:lef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2" w:type="dxa"/>
            <w:tcBorders>
              <w:lef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22" w:type="dxa"/>
            <w:gridSpan w:val="7"/>
            <w:vMerge/>
            <w:tcBorders>
              <w:top w:val="nil"/>
              <w:bottom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49" w:type="dxa"/>
            <w:gridSpan w:val="5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2"/>
          <w:wBefore w:w="832" w:type="dxa"/>
          <w:trHeight w:val="357"/>
        </w:trPr>
        <w:tc>
          <w:tcPr>
            <w:tcW w:w="469" w:type="dxa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95" w:type="dxa"/>
            <w:gridSpan w:val="3"/>
            <w:vMerge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1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З</w:t>
            </w:r>
          </w:p>
        </w:tc>
        <w:tc>
          <w:tcPr>
            <w:tcW w:w="363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07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2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</w:p>
        </w:tc>
        <w:tc>
          <w:tcPr>
            <w:tcW w:w="363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2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78" w:type="dxa"/>
            <w:gridSpan w:val="2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9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8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49" w:type="dxa"/>
            <w:gridSpan w:val="5"/>
            <w:vMerge/>
            <w:tcBorders>
              <w:top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2"/>
          <w:wBefore w:w="832" w:type="dxa"/>
          <w:trHeight w:val="357"/>
        </w:trPr>
        <w:tc>
          <w:tcPr>
            <w:tcW w:w="469" w:type="dxa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95" w:type="dxa"/>
            <w:gridSpan w:val="3"/>
            <w:vMerge/>
            <w:tcBorders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87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70" w:type="dxa"/>
            <w:gridSpan w:val="3"/>
            <w:vMerge w:val="restart"/>
            <w:tcBorders>
              <w:lef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2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3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9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8" w:type="dxa"/>
            <w:tcBorders>
              <w:lef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49" w:type="dxa"/>
            <w:gridSpan w:val="5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1"/>
          <w:wBefore w:w="469" w:type="dxa"/>
          <w:trHeight w:val="328"/>
        </w:trPr>
        <w:tc>
          <w:tcPr>
            <w:tcW w:w="363" w:type="dxa"/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</w:t>
            </w:r>
          </w:p>
        </w:tc>
        <w:tc>
          <w:tcPr>
            <w:tcW w:w="469" w:type="dxa"/>
            <w:tcBorders>
              <w:left w:val="single" w:sz="4" w:space="0" w:color="auto"/>
              <w:right w:val="single" w:sz="4" w:space="0" w:color="auto"/>
            </w:tcBorders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333" w:type="dxa"/>
            <w:tcBorders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71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70" w:type="dxa"/>
            <w:gridSpan w:val="3"/>
            <w:vMerge/>
            <w:tcBorders>
              <w:left w:val="nil"/>
              <w:bottom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36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2"/>
          <w:wBefore w:w="832" w:type="dxa"/>
          <w:trHeight w:val="357"/>
        </w:trPr>
        <w:tc>
          <w:tcPr>
            <w:tcW w:w="469" w:type="dxa"/>
            <w:tcBorders>
              <w:left w:val="single" w:sz="4" w:space="0" w:color="auto"/>
              <w:right w:val="single" w:sz="4" w:space="0" w:color="auto"/>
            </w:tcBorders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57" w:type="dxa"/>
            <w:gridSpan w:val="4"/>
            <w:vMerge w:val="restart"/>
            <w:tcBorders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96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3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2"/>
          <w:wBefore w:w="832" w:type="dxa"/>
          <w:trHeight w:val="342"/>
        </w:trPr>
        <w:tc>
          <w:tcPr>
            <w:tcW w:w="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57" w:type="dxa"/>
            <w:gridSpan w:val="4"/>
            <w:vMerge/>
            <w:tcBorders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3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4789" w:rsidRPr="006B710F" w:rsidTr="006B710F">
        <w:trPr>
          <w:gridBefore w:val="2"/>
          <w:wBefore w:w="832" w:type="dxa"/>
          <w:trHeight w:val="342"/>
        </w:trPr>
        <w:tc>
          <w:tcPr>
            <w:tcW w:w="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77" w:type="dxa"/>
            <w:gridSpan w:val="12"/>
            <w:tcBorders>
              <w:top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3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C4789" w:rsidRPr="006B710F" w:rsidRDefault="00CC4789" w:rsidP="001B608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Відповіді: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i/>
          <w:sz w:val="28"/>
          <w:szCs w:val="28"/>
          <w:lang w:val="uk-UA"/>
        </w:rPr>
        <w:t>По вертикалі:</w:t>
      </w: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«Хуха – Моховинка». «Малий Віз», «Сосонка», «Лось», «Потерчата».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i/>
          <w:sz w:val="28"/>
          <w:szCs w:val="28"/>
          <w:lang w:val="uk-UA"/>
        </w:rPr>
        <w:t>По горизонталі:</w:t>
      </w: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«Михайло – семиліток», «Соловей», «Запорожці», «Дивак».</w:t>
      </w:r>
    </w:p>
    <w:p w:rsidR="006B710F" w:rsidRPr="006B710F" w:rsidRDefault="006B710F" w:rsidP="006B710F">
      <w:pPr>
        <w:pStyle w:val="a4"/>
        <w:numPr>
          <w:ilvl w:val="0"/>
          <w:numId w:val="4"/>
        </w:numPr>
        <w:shd w:val="clear" w:color="auto" w:fill="FFFFFF"/>
        <w:spacing w:before="60" w:beforeAutospacing="0" w:after="60" w:afterAutospacing="0" w:line="240" w:lineRule="atLeast"/>
        <w:ind w:right="60"/>
        <w:rPr>
          <w:sz w:val="28"/>
          <w:szCs w:val="28"/>
        </w:rPr>
      </w:pPr>
      <w:r w:rsidRPr="006B710F">
        <w:rPr>
          <w:b/>
          <w:sz w:val="28"/>
          <w:szCs w:val="28"/>
        </w:rPr>
        <w:t xml:space="preserve">Письменник </w:t>
      </w:r>
      <w:r w:rsidRPr="006B710F">
        <w:rPr>
          <w:sz w:val="28"/>
          <w:szCs w:val="28"/>
        </w:rPr>
        <w:t xml:space="preserve">— той, хто пише художні твори. Особа, </w:t>
      </w:r>
      <w:proofErr w:type="gramStart"/>
      <w:r w:rsidRPr="006B710F">
        <w:rPr>
          <w:sz w:val="28"/>
          <w:szCs w:val="28"/>
        </w:rPr>
        <w:t>для</w:t>
      </w:r>
      <w:proofErr w:type="gramEnd"/>
      <w:r w:rsidRPr="006B710F">
        <w:rPr>
          <w:sz w:val="28"/>
          <w:szCs w:val="28"/>
        </w:rPr>
        <w:t xml:space="preserve"> якої літературна діяльність є професією (Великий тлумачний словник сучасної української мови).</w:t>
      </w:r>
    </w:p>
    <w:p w:rsidR="006B710F" w:rsidRPr="006B710F" w:rsidRDefault="006B710F" w:rsidP="006B710F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6B710F">
        <w:rPr>
          <w:sz w:val="28"/>
          <w:szCs w:val="28"/>
        </w:rPr>
        <w:t>— Чи легко бути письменником? На це запитання відповідають дуже цікаво, бо письменник — це вчитель, актор, мудрець</w:t>
      </w:r>
      <w:proofErr w:type="gramStart"/>
      <w:r w:rsidRPr="006B710F">
        <w:rPr>
          <w:sz w:val="28"/>
          <w:szCs w:val="28"/>
        </w:rPr>
        <w:t>…В</w:t>
      </w:r>
      <w:proofErr w:type="gramEnd"/>
      <w:r w:rsidRPr="006B710F">
        <w:rPr>
          <w:sz w:val="28"/>
          <w:szCs w:val="28"/>
        </w:rPr>
        <w:t>ін той, хто служить народові.</w:t>
      </w:r>
    </w:p>
    <w:p w:rsidR="006B710F" w:rsidRPr="006B710F" w:rsidRDefault="006B710F" w:rsidP="006B710F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6B710F">
        <w:rPr>
          <w:sz w:val="28"/>
          <w:szCs w:val="28"/>
        </w:rPr>
        <w:t xml:space="preserve">Письменник — мужня, </w:t>
      </w:r>
      <w:proofErr w:type="gramStart"/>
      <w:r w:rsidRPr="006B710F">
        <w:rPr>
          <w:sz w:val="28"/>
          <w:szCs w:val="28"/>
        </w:rPr>
        <w:t>р</w:t>
      </w:r>
      <w:proofErr w:type="gramEnd"/>
      <w:r w:rsidRPr="006B710F">
        <w:rPr>
          <w:sz w:val="28"/>
          <w:szCs w:val="28"/>
        </w:rPr>
        <w:t>ішуча людина, яку завжди вирізняє сила волі, цілеспрямованість, наполегливість, бажання перемагати, долаючи всілякі перешкоди.</w:t>
      </w:r>
    </w:p>
    <w:p w:rsidR="00CC4789" w:rsidRPr="006B710F" w:rsidRDefault="006B710F" w:rsidP="00CC478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6B710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C4789" w:rsidRPr="006B71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B710F">
        <w:rPr>
          <w:rFonts w:ascii="Times New Roman" w:hAnsi="Times New Roman" w:cs="Times New Roman"/>
          <w:b/>
          <w:sz w:val="28"/>
          <w:szCs w:val="28"/>
          <w:lang w:val="uk-UA"/>
        </w:rPr>
        <w:t>Асоціативний кущ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4789" w:rsidRPr="006B71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«Що дає людині книжка?» 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приносить естетичне                            навчає різним                              передбачає                     </w:t>
      </w:r>
    </w:p>
    <w:p w:rsidR="00CC4789" w:rsidRPr="006B710F" w:rsidRDefault="00502AD3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28" style="position:absolute;left:0;text-align:left;flip:y;z-index:251662336" from="225pt,18.15pt" to="378pt,90.15pt">
            <v:stroke endarrow="block"/>
          </v:line>
        </w:pict>
      </w:r>
      <w:r w:rsidR="00CC4789" w:rsidRPr="006B710F">
        <w:rPr>
          <w:rFonts w:ascii="Times New Roman" w:hAnsi="Times New Roman" w:cs="Times New Roman"/>
          <w:sz w:val="28"/>
          <w:szCs w:val="28"/>
          <w:lang w:val="uk-UA"/>
        </w:rPr>
        <w:t>задоволення від                                           наукам                                    майбутнє</w:t>
      </w:r>
    </w:p>
    <w:p w:rsidR="00CC4789" w:rsidRPr="006B710F" w:rsidRDefault="00502AD3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26" style="position:absolute;left:0;text-align:left;flip:x y;z-index:251660288" from="99pt,4pt" to="198pt,58pt">
            <v:stroke endarrow="block"/>
          </v:line>
        </w:pict>
      </w:r>
      <w:r w:rsidR="00CC4789" w:rsidRPr="006B710F">
        <w:rPr>
          <w:rFonts w:ascii="Times New Roman" w:hAnsi="Times New Roman" w:cs="Times New Roman"/>
          <w:sz w:val="28"/>
          <w:szCs w:val="28"/>
          <w:lang w:val="uk-UA"/>
        </w:rPr>
        <w:t>краси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4789" w:rsidRPr="006B710F" w:rsidRDefault="00502AD3" w:rsidP="00CC478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2AD3">
        <w:rPr>
          <w:rFonts w:ascii="Times New Roman" w:hAnsi="Times New Roman" w:cs="Times New Roman"/>
          <w:noProof/>
          <w:sz w:val="28"/>
          <w:szCs w:val="28"/>
        </w:rPr>
        <w:pict>
          <v:line id="_x0000_s1030" style="position:absolute;left:0;text-align:left;flip:x;z-index:251664384" from="63pt,11.6pt" to="189pt,74.6pt">
            <v:stroke endarrow="block"/>
          </v:line>
        </w:pict>
      </w:r>
      <w:r w:rsidRPr="00502AD3">
        <w:rPr>
          <w:rFonts w:ascii="Times New Roman" w:hAnsi="Times New Roman" w:cs="Times New Roman"/>
          <w:noProof/>
          <w:sz w:val="28"/>
          <w:szCs w:val="28"/>
        </w:rPr>
        <w:pict>
          <v:line id="_x0000_s1027" style="position:absolute;left:0;text-align:left;z-index:251661312" from="243pt,11.6pt" to="324pt,29.5pt">
            <v:stroke endarrow="block"/>
          </v:line>
        </w:pict>
      </w:r>
      <w:r w:rsidR="00CC4789"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  <w:r w:rsidR="00CC4789" w:rsidRPr="006B71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Книжка </w:t>
      </w:r>
    </w:p>
    <w:p w:rsidR="00CC4789" w:rsidRPr="006B710F" w:rsidRDefault="00502AD3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29" style="position:absolute;left:0;text-align:left;z-index:251663360" from="225pt,4.5pt" to="252pt,58.5pt">
            <v:stroke endarrow="block"/>
          </v:line>
        </w:pict>
      </w:r>
      <w:r w:rsidR="00CC4789"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змушує замислитися 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над життєвими ситуаціями,                                                                          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вчинками людей    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зберігає досвід                               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>минулих поколінь,                               дає практичні поради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>художні скарби                                дає пізнавальну інформацію</w:t>
      </w:r>
    </w:p>
    <w:p w:rsidR="006B710F" w:rsidRPr="006B710F" w:rsidRDefault="006B710F" w:rsidP="00CC478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5. Дайте відповідь.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>- Пригадайте, що ви знаєте з історії про Київську Русь? Назвіть імена відомих князів.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- Які художні твори про цей період ви читали?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- Які риси характеру були притаманні нашим далеким пращурам?</w:t>
      </w:r>
    </w:p>
    <w:p w:rsidR="00CC4789" w:rsidRDefault="00462F35" w:rsidP="00CC478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F35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="00CC4789" w:rsidRPr="00462F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Повідомлення </w:t>
      </w:r>
    </w:p>
    <w:p w:rsidR="001B37B8" w:rsidRPr="00462F35" w:rsidRDefault="001B37B8" w:rsidP="00CC478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457450" cy="1760220"/>
            <wp:effectExtent l="19050" t="0" r="0" b="0"/>
            <wp:docPr id="2" name="Рисунок 1" descr="http://kak.ru/vimg/thumb/article/3d0a38079e14d88292b5688f5eedc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k.ru/vimg/thumb/article/3d0a38079e14d88292b5688f5eedcde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80" cy="176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89" w:rsidRPr="006B710F" w:rsidRDefault="00462F35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CC4789" w:rsidRPr="006B710F">
        <w:rPr>
          <w:rFonts w:ascii="Times New Roman" w:hAnsi="Times New Roman" w:cs="Times New Roman"/>
          <w:sz w:val="28"/>
          <w:szCs w:val="28"/>
          <w:lang w:val="uk-UA"/>
        </w:rPr>
        <w:t>У стародавні часи на землі не було книжок. Але потреба передавати відомості виникла у людей дуже давно. «Сторінками» найдавніших книжок ставали камені, печери, щити. Писали на всьому. Згодом почали писати на глиняних табличках, які потім сушили на вогні. Якщо вчений збирався в дорогу і брав дві-три «книжки», йому потрібен був віз. Із часом люди навчилися робити книжки з тонкої шкіри. Першу таку книжку зробили в Малій Азії, у стародавньому місті Пергамі Через те «папір» цей називали пергаментом. Але книжки були дуже дорогі. Потім в Африці з</w:t>
      </w:r>
      <w:r w:rsidR="00CC4789" w:rsidRPr="006B710F">
        <w:rPr>
          <w:rFonts w:ascii="Times New Roman" w:hAnsi="Times New Roman" w:cs="Times New Roman"/>
          <w:sz w:val="28"/>
          <w:szCs w:val="28"/>
        </w:rPr>
        <w:t>’</w:t>
      </w:r>
      <w:r w:rsidR="00CC4789" w:rsidRPr="006B710F">
        <w:rPr>
          <w:rFonts w:ascii="Times New Roman" w:hAnsi="Times New Roman" w:cs="Times New Roman"/>
          <w:sz w:val="28"/>
          <w:szCs w:val="28"/>
          <w:lang w:val="uk-UA"/>
        </w:rPr>
        <w:t>явилися книги з папірусу. Писати на них було зручно, але через кілька років вони розсипалися. І от у ХІІІ столітті в Європі навчилися виготовляти папір, схожий на той, яким користуємося сьогодні.</w:t>
      </w:r>
    </w:p>
    <w:p w:rsidR="00462F35" w:rsidRPr="006B710F" w:rsidRDefault="00CC4789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462F35" w:rsidRPr="006B71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Нестор Літописець. </w:t>
      </w:r>
      <w:proofErr w:type="gramStart"/>
      <w:r w:rsidR="00462F35" w:rsidRPr="006B710F">
        <w:rPr>
          <w:rFonts w:ascii="Times New Roman" w:eastAsia="Times New Roman" w:hAnsi="Times New Roman" w:cs="Times New Roman"/>
          <w:b/>
          <w:bCs/>
          <w:sz w:val="28"/>
          <w:szCs w:val="28"/>
        </w:rPr>
        <w:t>Написання книг у Київській Русі</w:t>
      </w:r>
      <w:proofErr w:type="gramEnd"/>
    </w:p>
    <w:p w:rsidR="001B37B8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1B37B8">
        <w:rPr>
          <w:noProof/>
        </w:rPr>
        <w:drawing>
          <wp:inline distT="0" distB="0" distL="0" distR="0">
            <wp:extent cx="1581150" cy="1965960"/>
            <wp:effectExtent l="19050" t="0" r="0" b="0"/>
            <wp:docPr id="7" name="Рисунок 7" descr="http://www.ua-patriot.at.ua/Gordost/Ne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a-patriot.at.ua/Gordost/Nesto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t>Нестор Літописець (бл.1056—бл.1113) — святий, письменник, літописець. Народився 1056 року в Киє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і. Сімнадцятирічним юнаком Нестор прийшов до святої обителі.</w:t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Pr="006B71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молодих літ він виявив навички в усіх чернечих чеснотах: у постійному прагненні і дотриманні чистоти тілесної і душевної, </w:t>
      </w:r>
      <w:r w:rsidR="002915F3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6B71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добровільній бідності, глибокому смиренні, безвідмовній покорі, суворому пості.</w:t>
      </w:r>
    </w:p>
    <w:p w:rsidR="00462F35" w:rsidRPr="00DD57F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D57FF">
        <w:rPr>
          <w:rFonts w:ascii="Times New Roman" w:eastAsia="Times New Roman" w:hAnsi="Times New Roman" w:cs="Times New Roman"/>
          <w:sz w:val="28"/>
          <w:szCs w:val="28"/>
          <w:lang w:val="uk-UA"/>
        </w:rPr>
        <w:t>Маючи перед собою великі праведні діла світил православ’я, він натхненно возвеличував і прославляв Бога «в тілесі своїм і в душі своїй».</w:t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Головним його послушенством у монастирі стала книжна справа. «Велика буває користь від учення книжного, — говорив він, — книги наказують і вчать нас шляху до розкаяння, бо від книжних слів набираємося мудрості й стриманост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і… Т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ой, хто читає книги, бесідує з Богом або святими мужами».</w:t>
      </w:r>
    </w:p>
    <w:p w:rsidR="001B37B8" w:rsidRDefault="001B37B8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589270" cy="4610100"/>
            <wp:effectExtent l="19050" t="0" r="0" b="0"/>
            <wp:docPr id="4" name="Рисунок 4" descr="http://4.bp.blogspot.com/-Z_WS-wJbBYA/UZ9Z_xS9RwI/AAAAAAAAAHg/xKnZ68cB8iM/s1600/foto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Z_WS-wJbBYA/UZ9Z_xS9RwI/AAAAAAAAAHg/xKnZ68cB8iM/s1600/foto1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31" cy="460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B8" w:rsidRDefault="001B37B8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Тернистий і багатотрудний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ій шлях до істини Нестор яскраво і повно висвітлив у літописних працях. Він завжди виявляє глибоку смиренність та постійно змиряє себе, самохарактеризуючись «недостойним, грубим, ницим та переповненим численних гріхів»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 І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торія безпомилково виставляє свої оцінки, а особливо — духовна.</w:t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t>Преподобний Нестор належить до найосвіченіших людей Київської Русі кінця XI — початку XII століття. Окрім богословських знань, мав виняткові здібності до історії та літератури, досконало володів грецькою мовою.</w:t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lastRenderedPageBreak/>
        <w:t>З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 його праць збереглися життєписи святих князів страстотерпців Бориса і Гліба, преподобного Фео</w:t>
      </w:r>
      <w:r w:rsidR="008B14EC">
        <w:rPr>
          <w:rFonts w:ascii="Times New Roman" w:eastAsia="Times New Roman" w:hAnsi="Times New Roman" w:cs="Times New Roman"/>
          <w:sz w:val="28"/>
          <w:szCs w:val="28"/>
        </w:rPr>
        <w:t>досія, перших преподобних Печер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t>ських.</w:t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6B710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Найвизначніший твір Нестора Літописця — «Повість минулих літ»,</w:t>
      </w:r>
      <w:r w:rsidRPr="006B71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складений на основі раніше написаних літописів, архівних, народних переказів та оповідань з поєднанням сучасних авторові подій.</w:t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C4789" w:rsidRPr="00462F35" w:rsidRDefault="00CC4789" w:rsidP="00462F3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62F35">
        <w:rPr>
          <w:rFonts w:ascii="Times New Roman" w:hAnsi="Times New Roman" w:cs="Times New Roman"/>
          <w:b/>
          <w:sz w:val="28"/>
          <w:szCs w:val="28"/>
          <w:lang w:val="uk-UA"/>
        </w:rPr>
        <w:t>Похвала книгам</w:t>
      </w:r>
    </w:p>
    <w:p w:rsidR="00CC4789" w:rsidRPr="00462F35" w:rsidRDefault="00CC4789" w:rsidP="00CC478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F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(Фрагмент із «Повісті минулих літ»)</w:t>
      </w:r>
    </w:p>
    <w:p w:rsidR="001B37B8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37B8">
        <w:rPr>
          <w:noProof/>
        </w:rPr>
        <w:drawing>
          <wp:inline distT="0" distB="0" distL="0" distR="0">
            <wp:extent cx="2221230" cy="2532202"/>
            <wp:effectExtent l="19050" t="0" r="7620" b="0"/>
            <wp:docPr id="10" name="Рисунок 10" descr="http://4spisok.ru/components/com_virtuemart/shop_image/product/_________________4ec79fc0eb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spisok.ru/components/com_virtuemart/shop_image/product/_________________4ec79fc0eb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07" cy="253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Любив Ярослав книги, читав їх часто і вдень, і вночі. І зібрав скорописців багато, і перекладали вони з грецького на слов</w:t>
      </w:r>
      <w:r w:rsidRPr="006B710F">
        <w:rPr>
          <w:rFonts w:ascii="Times New Roman" w:hAnsi="Times New Roman" w:cs="Times New Roman"/>
          <w:sz w:val="28"/>
          <w:szCs w:val="28"/>
        </w:rPr>
        <w:t>’</w:t>
      </w:r>
      <w:r w:rsidRPr="006B710F">
        <w:rPr>
          <w:rFonts w:ascii="Times New Roman" w:hAnsi="Times New Roman" w:cs="Times New Roman"/>
          <w:sz w:val="28"/>
          <w:szCs w:val="28"/>
          <w:lang w:val="uk-UA"/>
        </w:rPr>
        <w:t>янське письмо. Написали книг вони велику силу, ними повчаються віруючі люди і тішаться плодами глибокої мудрості. Начебто один хтось зорав, а другий посіяв, а інші жнуть і споживають багату поживу, – так і тут: батько цього всього Володимир, він землю зорав і розпушив її, тобто просвітив християнством. А син же його Ярослав засіяв книжними словами, а ми тепер пожинаємо, приємлемо серцем книжну науку.</w:t>
      </w:r>
    </w:p>
    <w:p w:rsidR="00CC4789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Велика-бо користь від навчання книжного. Книги – мов ріки, які напоюють собою весь світ; це джерело мудрості, у книгах – бездоганна глибина; ми ними втішаємося в печалі, вони – узда для тіла й душі, у книгах – світило мудрості…</w:t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Ярослав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 збуд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ував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 собор Святої Софії.</w:t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Бані і вівтарна частина храму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прикрашен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і мозаїкою. Мозаїка — це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ізнокольорові кубики із каменю і смальти — особливого виду скла. Красу мозаїки не можна передати жодними фотографіями і репродукціями. Їх треба бачити в натурі. Переливання барв, блиск, сяяння золота зачаровує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погляд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lastRenderedPageBreak/>
        <w:t>Ст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іни і стовпи Софійського собору розписані фресками: так називався живопис водяними фарбами по вогкій глині.</w:t>
      </w:r>
    </w:p>
    <w:p w:rsidR="00462F35" w:rsidRPr="006B710F" w:rsidRDefault="00462F35" w:rsidP="00462F35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Тут приймали іноземних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посл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ів; тут містилася бібліотека. Звідси, з хорів, пристрасний оратор того часу </w:t>
      </w:r>
      <w:r w:rsidRPr="006B710F">
        <w:rPr>
          <w:rFonts w:ascii="Times New Roman" w:eastAsia="Times New Roman" w:hAnsi="Times New Roman" w:cs="Times New Roman"/>
          <w:b/>
          <w:sz w:val="28"/>
          <w:szCs w:val="28"/>
        </w:rPr>
        <w:t>митрополит Іларіон виголосив своє знамените «</w:t>
      </w:r>
      <w:proofErr w:type="gramStart"/>
      <w:r w:rsidRPr="006B710F">
        <w:rPr>
          <w:rFonts w:ascii="Times New Roman" w:eastAsia="Times New Roman" w:hAnsi="Times New Roman" w:cs="Times New Roman"/>
          <w:b/>
          <w:sz w:val="28"/>
          <w:szCs w:val="28"/>
        </w:rPr>
        <w:t>Слово про закон</w:t>
      </w:r>
      <w:proofErr w:type="gramEnd"/>
      <w:r w:rsidRPr="006B710F">
        <w:rPr>
          <w:rFonts w:ascii="Times New Roman" w:eastAsia="Times New Roman" w:hAnsi="Times New Roman" w:cs="Times New Roman"/>
          <w:b/>
          <w:sz w:val="28"/>
          <w:szCs w:val="28"/>
        </w:rPr>
        <w:t xml:space="preserve"> і благодать» 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t>— врочисте слово на честь відкриття собору Святої Софії.</w:t>
      </w:r>
    </w:p>
    <w:p w:rsidR="008B14EC" w:rsidRPr="006B710F" w:rsidRDefault="00462F35" w:rsidP="008B14EC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Ярослав, як уже зазначалося,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любив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 книги. За його велінням створено багато книг і зберігалися вони в церкві святої Софії.</w:t>
      </w:r>
      <w:r w:rsidR="008B14EC" w:rsidRPr="008B14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4EC" w:rsidRPr="006B710F">
        <w:rPr>
          <w:rFonts w:ascii="Times New Roman" w:eastAsia="Times New Roman" w:hAnsi="Times New Roman" w:cs="Times New Roman"/>
          <w:sz w:val="28"/>
          <w:szCs w:val="28"/>
        </w:rPr>
        <w:t xml:space="preserve">Дуже витончено оформлено перший пам’ятник писемності 1056—1057 рр. </w:t>
      </w:r>
      <w:proofErr w:type="gramStart"/>
      <w:r w:rsidR="008B14EC" w:rsidRPr="006B710F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8B14EC" w:rsidRPr="006B710F">
        <w:rPr>
          <w:rFonts w:ascii="Times New Roman" w:eastAsia="Times New Roman" w:hAnsi="Times New Roman" w:cs="Times New Roman"/>
          <w:sz w:val="28"/>
          <w:szCs w:val="28"/>
        </w:rPr>
        <w:t>ід назвою:</w:t>
      </w:r>
    </w:p>
    <w:p w:rsidR="00CC4789" w:rsidRPr="00462F35" w:rsidRDefault="008B14EC" w:rsidP="002915F3">
      <w:pPr>
        <w:shd w:val="clear" w:color="auto" w:fill="FFFFFF"/>
        <w:spacing w:before="60" w:after="60" w:line="240" w:lineRule="atLeast"/>
        <w:ind w:left="60" w:right="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B1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</w:t>
      </w:r>
      <w:proofErr w:type="gramStart"/>
      <w:r w:rsidRPr="008B1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Остромирове</w:t>
      </w:r>
      <w:proofErr w:type="gramEnd"/>
      <w:r w:rsidRPr="008B14E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євангеліє</w:t>
      </w:r>
      <w:r w:rsidR="001B37B8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/>
        </w:rPr>
        <w:t>»</w:t>
      </w:r>
      <w:r w:rsidR="001B37B8" w:rsidRPr="001B37B8">
        <w:t xml:space="preserve"> </w:t>
      </w:r>
      <w:r w:rsidR="001B37B8">
        <w:rPr>
          <w:noProof/>
        </w:rPr>
        <w:drawing>
          <wp:inline distT="0" distB="0" distL="0" distR="0">
            <wp:extent cx="3036570" cy="2277428"/>
            <wp:effectExtent l="19050" t="0" r="0" b="0"/>
            <wp:docPr id="13" name="Рисунок 13" descr="http://images.myshared.ru/272742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272742/slide_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48" cy="227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10F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462F35" w:rsidRPr="00462F35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CC4789" w:rsidRPr="00462F35">
        <w:rPr>
          <w:rFonts w:ascii="Times New Roman" w:hAnsi="Times New Roman" w:cs="Times New Roman"/>
          <w:b/>
          <w:sz w:val="28"/>
          <w:szCs w:val="28"/>
          <w:lang w:val="uk-UA"/>
        </w:rPr>
        <w:t>. Творча робота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F35">
        <w:rPr>
          <w:rFonts w:ascii="Times New Roman" w:hAnsi="Times New Roman" w:cs="Times New Roman"/>
          <w:b/>
          <w:sz w:val="28"/>
          <w:szCs w:val="28"/>
          <w:lang w:val="uk-UA"/>
        </w:rPr>
        <w:t>Завдання І:</w:t>
      </w: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підберіть із ряду синонімів потрібне слово і допишіть його у вірш: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Книги – морська…: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Хто в них пірне аж до…,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Той, хоч і труду мав досить,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Дивнії … виносить.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(І.Франко.)</w:t>
      </w:r>
    </w:p>
    <w:p w:rsidR="00CC4789" w:rsidRPr="006B710F" w:rsidRDefault="00CC4789" w:rsidP="00CC4789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710F">
        <w:rPr>
          <w:rFonts w:ascii="Times New Roman" w:hAnsi="Times New Roman" w:cs="Times New Roman"/>
          <w:i/>
          <w:sz w:val="28"/>
          <w:szCs w:val="28"/>
          <w:lang w:val="uk-UA"/>
        </w:rPr>
        <w:t>(Дивна, глибина, височина; дна, тла, зла; смарагди, діаманти, перли.)</w:t>
      </w:r>
    </w:p>
    <w:p w:rsidR="00CC4789" w:rsidRPr="006B710F" w:rsidRDefault="00462F35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F35">
        <w:rPr>
          <w:rFonts w:ascii="Times New Roman" w:hAnsi="Times New Roman" w:cs="Times New Roman"/>
          <w:b/>
          <w:sz w:val="28"/>
          <w:szCs w:val="28"/>
          <w:lang w:val="uk-UA"/>
        </w:rPr>
        <w:t>Завдання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CC4789" w:rsidRPr="006B710F">
        <w:rPr>
          <w:rFonts w:ascii="Times New Roman" w:hAnsi="Times New Roman" w:cs="Times New Roman"/>
          <w:sz w:val="28"/>
          <w:szCs w:val="28"/>
          <w:lang w:val="uk-UA"/>
        </w:rPr>
        <w:t>пригадає найбільше прислів'їв та приказок про книжку.</w:t>
      </w:r>
    </w:p>
    <w:p w:rsidR="00CC4789" w:rsidRPr="00462F35" w:rsidRDefault="00CC4789" w:rsidP="00CC478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62F35">
        <w:rPr>
          <w:rFonts w:ascii="Times New Roman" w:hAnsi="Times New Roman" w:cs="Times New Roman"/>
          <w:i/>
          <w:sz w:val="28"/>
          <w:szCs w:val="28"/>
          <w:lang w:val="uk-UA"/>
        </w:rPr>
        <w:t>Хто багато читає – той багато знає.                                                                            Книжка – ключ до знань.</w:t>
      </w:r>
    </w:p>
    <w:p w:rsidR="00CC4789" w:rsidRPr="00462F35" w:rsidRDefault="00CC4789" w:rsidP="00CC4789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62F3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Дім без книжки – день без сонця.            </w:t>
      </w:r>
    </w:p>
    <w:p w:rsidR="00CC4789" w:rsidRPr="00462F35" w:rsidRDefault="00CC4789" w:rsidP="00CC4789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62F35">
        <w:rPr>
          <w:rFonts w:ascii="Times New Roman" w:hAnsi="Times New Roman" w:cs="Times New Roman"/>
          <w:i/>
          <w:sz w:val="28"/>
          <w:szCs w:val="28"/>
          <w:lang w:val="uk-UA"/>
        </w:rPr>
        <w:t>Золото добувають із землі, а знання – з книжки.</w:t>
      </w:r>
    </w:p>
    <w:p w:rsidR="00CC4789" w:rsidRPr="00462F35" w:rsidRDefault="00CC4789" w:rsidP="00CC4789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62F35">
        <w:rPr>
          <w:rFonts w:ascii="Times New Roman" w:hAnsi="Times New Roman" w:cs="Times New Roman"/>
          <w:i/>
          <w:sz w:val="28"/>
          <w:szCs w:val="28"/>
          <w:lang w:val="uk-UA"/>
        </w:rPr>
        <w:t>Книжка – твій друг, без неї як без рук.</w:t>
      </w:r>
    </w:p>
    <w:p w:rsidR="00CC4789" w:rsidRPr="006B710F" w:rsidRDefault="00462F35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F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CC4789" w:rsidRPr="006B710F">
        <w:rPr>
          <w:rFonts w:ascii="Times New Roman" w:hAnsi="Times New Roman" w:cs="Times New Roman"/>
          <w:sz w:val="28"/>
          <w:szCs w:val="28"/>
          <w:lang w:val="uk-UA"/>
        </w:rPr>
        <w:t xml:space="preserve">- Продовжіть фразу: «Книга для мене …» </w:t>
      </w:r>
    </w:p>
    <w:p w:rsidR="006B710F" w:rsidRPr="006B710F" w:rsidRDefault="00462F35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8</w:t>
      </w:r>
      <w:r w:rsidR="006B710F" w:rsidRPr="006B710F">
        <w:rPr>
          <w:rFonts w:ascii="Times New Roman" w:eastAsia="Times New Roman" w:hAnsi="Times New Roman" w:cs="Times New Roman"/>
          <w:b/>
          <w:bCs/>
          <w:sz w:val="28"/>
          <w:szCs w:val="28"/>
        </w:rPr>
        <w:t>. Розв’язування тестових завдань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1. До того, як люди почали писати на папері, їх думки, спостереження, враження фіксувалися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 </w:t>
      </w:r>
      <w:r w:rsidR="00462F35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каміння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 воді;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 xml:space="preserve">в)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іску.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2. Книга на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Рус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 завжди була у великій пошані, бо: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 її брали у велику подорож;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вона вважалася </w:t>
      </w:r>
      <w:proofErr w:type="gramStart"/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мудрою</w:t>
      </w:r>
      <w:proofErr w:type="gramEnd"/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в) читаючи, люди мали тільки гарний настрій.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3. Для того</w:t>
      </w:r>
      <w:r w:rsidR="00462F35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 щоб писати книгу, необхідно мати: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 багато грошей і швидкість писання;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 гарний настрій і здоров’я;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в) 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терпіння і дбайливість.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4. Перші книги писалися від руки, таке письмо називалося: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 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уставом;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 біблійним;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в) постановою.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5. Спочатку книги писали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 дерев’яних дощечках;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шкір</w:t>
      </w:r>
      <w:proofErr w:type="gramStart"/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і-</w:t>
      </w:r>
      <w:proofErr w:type="gramEnd"/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пергаменті;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в) темному папері.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6. Як називався новий абзац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ід час письма на сторінках книг?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 «Золотим рядком»;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 «новою думкою»;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в) 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«красной строкой».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7. Книги прикрашалися: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 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малюнками-мініатюрами;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 виробами з дерева;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 xml:space="preserve">в)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ізнокольоровим склом.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8. Дуже витончено оформлено перший пам’ятник писемності 1056—1057 рр.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ід назвою: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 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proofErr w:type="gramStart"/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Остромирове</w:t>
      </w:r>
      <w:proofErr w:type="gramEnd"/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євангеліє»;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 «Повість минулих літ»;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в) «Апостол».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9. За вимогою Ярослава Мудрого скорописці перекладали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слов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’янське письмо з мови: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 візантійської;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 німецької;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в)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 грецької.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10. За обсягом знань,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мудр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істю книга порівнюється: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а) з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ідною мовою;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повноводною річкою;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в) густим лісом.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11. На думку Ярослава Мудрого, «той, хто часто читає книги, той веде бесіду: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 з Богом;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 власним майбутнім;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в) силами природи.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12. За наказом Ярослава Мудрого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храм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 Святої Софії було: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B710F">
        <w:rPr>
          <w:rFonts w:ascii="Times New Roman" w:eastAsia="Times New Roman" w:hAnsi="Times New Roman" w:cs="Times New Roman"/>
          <w:sz w:val="28"/>
          <w:szCs w:val="28"/>
        </w:rPr>
        <w:t>а) організовано картинну галерею;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6B710F">
        <w:rPr>
          <w:rFonts w:ascii="Times New Roman" w:eastAsia="Times New Roman" w:hAnsi="Times New Roman" w:cs="Times New Roman"/>
          <w:i/>
          <w:iCs/>
          <w:sz w:val="28"/>
          <w:szCs w:val="28"/>
        </w:rPr>
        <w:t>створено багату бібліотеку;</w:t>
      </w:r>
      <w:r w:rsidRPr="006B710F">
        <w:rPr>
          <w:rFonts w:ascii="Times New Roman" w:eastAsia="Times New Roman" w:hAnsi="Times New Roman" w:cs="Times New Roman"/>
          <w:sz w:val="28"/>
          <w:szCs w:val="28"/>
        </w:rPr>
        <w:br/>
        <w:t xml:space="preserve">в) розпочато навчання для </w:t>
      </w:r>
      <w:proofErr w:type="gramStart"/>
      <w:r w:rsidRPr="006B710F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6B710F">
        <w:rPr>
          <w:rFonts w:ascii="Times New Roman" w:eastAsia="Times New Roman" w:hAnsi="Times New Roman" w:cs="Times New Roman"/>
          <w:sz w:val="28"/>
          <w:szCs w:val="28"/>
        </w:rPr>
        <w:t>іх бажаючих.</w:t>
      </w:r>
    </w:p>
    <w:p w:rsidR="006B710F" w:rsidRPr="006B710F" w:rsidRDefault="006B710F" w:rsidP="006B710F">
      <w:pPr>
        <w:shd w:val="clear" w:color="auto" w:fill="FFFFFF"/>
        <w:spacing w:before="60" w:after="60" w:line="240" w:lineRule="atLeast"/>
        <w:ind w:left="60" w:right="60"/>
        <w:rPr>
          <w:rFonts w:ascii="Tahoma" w:eastAsia="Times New Roman" w:hAnsi="Tahoma" w:cs="Tahoma"/>
          <w:color w:val="504945"/>
          <w:sz w:val="16"/>
          <w:szCs w:val="16"/>
        </w:rPr>
      </w:pPr>
      <w:r w:rsidRPr="006B710F">
        <w:rPr>
          <w:rFonts w:ascii="Tahoma" w:eastAsia="Times New Roman" w:hAnsi="Tahoma" w:cs="Tahoma"/>
          <w:color w:val="504945"/>
          <w:sz w:val="16"/>
          <w:szCs w:val="16"/>
        </w:rPr>
        <w:t> </w:t>
      </w:r>
    </w:p>
    <w:p w:rsidR="00CC4789" w:rsidRPr="006B710F" w:rsidRDefault="00CC4789" w:rsidP="00CC4789">
      <w:pPr>
        <w:jc w:val="both"/>
        <w:rPr>
          <w:sz w:val="28"/>
          <w:szCs w:val="28"/>
        </w:rPr>
      </w:pPr>
    </w:p>
    <w:p w:rsidR="00CC4789" w:rsidRPr="00F979D5" w:rsidRDefault="00CC4789" w:rsidP="00CC4789">
      <w:pPr>
        <w:jc w:val="both"/>
        <w:rPr>
          <w:sz w:val="28"/>
          <w:szCs w:val="28"/>
          <w:lang w:val="uk-UA"/>
        </w:rPr>
      </w:pPr>
      <w:r w:rsidRPr="00F979D5">
        <w:rPr>
          <w:sz w:val="28"/>
          <w:szCs w:val="28"/>
          <w:lang w:val="uk-UA"/>
        </w:rPr>
        <w:t xml:space="preserve">                  </w:t>
      </w: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1B37B8" w:rsidRDefault="001B37B8" w:rsidP="00640052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640052" w:rsidRPr="00640052" w:rsidRDefault="00640052" w:rsidP="00640052">
      <w:pPr>
        <w:pStyle w:val="1"/>
        <w:shd w:val="clear" w:color="auto" w:fill="FFFFFF"/>
        <w:spacing w:before="0" w:beforeAutospacing="0" w:after="0" w:afterAutospacing="0"/>
        <w:rPr>
          <w:bCs w:val="0"/>
          <w:sz w:val="28"/>
          <w:szCs w:val="28"/>
          <w:lang w:val="uk-UA"/>
        </w:rPr>
      </w:pPr>
      <w:r w:rsidRPr="00640052">
        <w:rPr>
          <w:sz w:val="28"/>
          <w:szCs w:val="28"/>
          <w:lang w:val="uk-UA"/>
        </w:rPr>
        <w:lastRenderedPageBreak/>
        <w:t>Тема</w:t>
      </w:r>
      <w:r w:rsidR="001B37B8">
        <w:rPr>
          <w:sz w:val="28"/>
          <w:szCs w:val="28"/>
          <w:lang w:val="uk-UA"/>
        </w:rPr>
        <w:t xml:space="preserve"> 2</w:t>
      </w:r>
      <w:r w:rsidRPr="00640052">
        <w:rPr>
          <w:sz w:val="28"/>
          <w:szCs w:val="28"/>
          <w:lang w:val="uk-UA"/>
        </w:rPr>
        <w:t xml:space="preserve">. </w:t>
      </w:r>
      <w:r w:rsidRPr="00640052">
        <w:rPr>
          <w:rStyle w:val="a3"/>
          <w:b/>
          <w:sz w:val="28"/>
          <w:szCs w:val="28"/>
          <w:shd w:val="clear" w:color="auto" w:fill="FFFFFF"/>
        </w:rPr>
        <w:t xml:space="preserve">Календарно-обрядові </w:t>
      </w:r>
      <w:proofErr w:type="gramStart"/>
      <w:r w:rsidRPr="00640052">
        <w:rPr>
          <w:rStyle w:val="a3"/>
          <w:b/>
          <w:sz w:val="28"/>
          <w:szCs w:val="28"/>
          <w:shd w:val="clear" w:color="auto" w:fill="FFFFFF"/>
        </w:rPr>
        <w:t>п</w:t>
      </w:r>
      <w:proofErr w:type="gramEnd"/>
      <w:r w:rsidRPr="00640052">
        <w:rPr>
          <w:rStyle w:val="a3"/>
          <w:b/>
          <w:sz w:val="28"/>
          <w:szCs w:val="28"/>
          <w:shd w:val="clear" w:color="auto" w:fill="FFFFFF"/>
        </w:rPr>
        <w:t>існі, їх різновиди.</w:t>
      </w:r>
      <w:r w:rsidRPr="00640052">
        <w:rPr>
          <w:rStyle w:val="a3"/>
          <w:b/>
          <w:sz w:val="28"/>
          <w:szCs w:val="28"/>
          <w:shd w:val="clear" w:color="auto" w:fill="FFFFFF"/>
          <w:lang w:val="uk-UA"/>
        </w:rPr>
        <w:t xml:space="preserve"> Пісні літнього циклу.</w:t>
      </w:r>
      <w:r w:rsidRPr="00640052">
        <w:rPr>
          <w:rFonts w:ascii="Georgia" w:hAnsi="Georgia"/>
          <w:bCs w:val="0"/>
          <w:color w:val="504945"/>
          <w:sz w:val="29"/>
          <w:szCs w:val="29"/>
          <w:lang w:val="uk-UA"/>
        </w:rPr>
        <w:t xml:space="preserve"> </w:t>
      </w:r>
      <w:r w:rsidRPr="00640052">
        <w:rPr>
          <w:bCs w:val="0"/>
          <w:sz w:val="28"/>
          <w:szCs w:val="28"/>
          <w:lang w:val="uk-UA"/>
        </w:rPr>
        <w:t>«У ржі на межі», «Ой біжить, біжить мала дівчина», «Проведу я русалочки до бору»; «Заплету віночок», «Ой вінку, мій вінку», «Купайло, Купайло»; «Маяло житечко, маяло», «Там у полі криниченька»</w:t>
      </w:r>
      <w:r w:rsidRPr="00640052">
        <w:rPr>
          <w:bCs w:val="0"/>
          <w:sz w:val="28"/>
          <w:szCs w:val="28"/>
        </w:rPr>
        <w:t> </w:t>
      </w:r>
    </w:p>
    <w:p w:rsidR="00CC4789" w:rsidRPr="00640052" w:rsidRDefault="00CC4789" w:rsidP="00CC478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0052" w:rsidRPr="00745EF3" w:rsidRDefault="00745EF3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uk-UA"/>
        </w:rPr>
        <w:t xml:space="preserve">    </w:t>
      </w:r>
      <w:r w:rsidR="00640052" w:rsidRPr="00745EF3">
        <w:rPr>
          <w:b/>
          <w:i/>
          <w:sz w:val="28"/>
          <w:szCs w:val="28"/>
          <w:lang w:val="uk-UA"/>
        </w:rPr>
        <w:t>…Народні пісні для України — все: і поезія, й історія, і батьківська могила. Пісні ці — народний літопис, живий яскравий, спо</w:t>
      </w:r>
      <w:r w:rsidR="00640052" w:rsidRPr="00745EF3">
        <w:rPr>
          <w:b/>
          <w:i/>
          <w:sz w:val="28"/>
          <w:szCs w:val="28"/>
        </w:rPr>
        <w:t>внений барв, істини, який розкриває все життя народу.</w:t>
      </w:r>
      <w:r w:rsidR="00640052" w:rsidRPr="00745EF3">
        <w:rPr>
          <w:b/>
          <w:i/>
          <w:sz w:val="28"/>
          <w:szCs w:val="28"/>
        </w:rPr>
        <w:br/>
      </w:r>
      <w:r>
        <w:rPr>
          <w:rStyle w:val="a5"/>
          <w:b/>
          <w:i w:val="0"/>
          <w:sz w:val="28"/>
          <w:szCs w:val="28"/>
          <w:lang w:val="uk-UA"/>
        </w:rPr>
        <w:t xml:space="preserve">                                                                 </w:t>
      </w:r>
      <w:r w:rsidR="00640052" w:rsidRPr="00745EF3">
        <w:rPr>
          <w:rStyle w:val="a5"/>
          <w:b/>
          <w:i w:val="0"/>
          <w:sz w:val="28"/>
          <w:szCs w:val="28"/>
        </w:rPr>
        <w:t>М. Гоголь</w:t>
      </w:r>
    </w:p>
    <w:p w:rsidR="00640052" w:rsidRPr="00745EF3" w:rsidRDefault="00745EF3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uk-UA"/>
        </w:rPr>
        <w:t xml:space="preserve">       </w:t>
      </w:r>
      <w:r w:rsidR="00640052" w:rsidRPr="00745EF3">
        <w:rPr>
          <w:b/>
          <w:i/>
          <w:sz w:val="28"/>
          <w:szCs w:val="28"/>
        </w:rPr>
        <w:t>Українські простори є столицею ліричної поезії.</w:t>
      </w:r>
      <w:r w:rsidR="00640052" w:rsidRPr="00745EF3">
        <w:rPr>
          <w:b/>
          <w:i/>
          <w:sz w:val="28"/>
          <w:szCs w:val="28"/>
        </w:rPr>
        <w:br/>
        <w:t xml:space="preserve">Звідси </w:t>
      </w:r>
      <w:proofErr w:type="gramStart"/>
      <w:r w:rsidR="00640052" w:rsidRPr="00745EF3">
        <w:rPr>
          <w:b/>
          <w:i/>
          <w:sz w:val="28"/>
          <w:szCs w:val="28"/>
        </w:rPr>
        <w:t>п</w:t>
      </w:r>
      <w:proofErr w:type="gramEnd"/>
      <w:r w:rsidR="00640052" w:rsidRPr="00745EF3">
        <w:rPr>
          <w:b/>
          <w:i/>
          <w:sz w:val="28"/>
          <w:szCs w:val="28"/>
        </w:rPr>
        <w:t>існі невідомих поетів поширювались по всій слов’янщині.</w:t>
      </w:r>
      <w:r w:rsidR="00640052" w:rsidRPr="00745EF3">
        <w:rPr>
          <w:b/>
          <w:i/>
          <w:sz w:val="28"/>
          <w:szCs w:val="28"/>
        </w:rPr>
        <w:br/>
      </w:r>
      <w:r>
        <w:rPr>
          <w:rStyle w:val="a5"/>
          <w:b/>
          <w:i w:val="0"/>
          <w:sz w:val="28"/>
          <w:szCs w:val="28"/>
          <w:lang w:val="uk-UA"/>
        </w:rPr>
        <w:t xml:space="preserve">                                                                </w:t>
      </w:r>
      <w:r w:rsidR="00640052" w:rsidRPr="00745EF3">
        <w:rPr>
          <w:rStyle w:val="a5"/>
          <w:b/>
          <w:i w:val="0"/>
          <w:sz w:val="28"/>
          <w:szCs w:val="28"/>
        </w:rPr>
        <w:t>Адам Міцкевич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sz w:val="28"/>
          <w:szCs w:val="28"/>
        </w:rPr>
        <w:t> 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  <w:lang w:val="uk-UA"/>
        </w:rPr>
      </w:pPr>
      <w:r w:rsidRPr="00745EF3">
        <w:rPr>
          <w:rStyle w:val="a3"/>
          <w:sz w:val="28"/>
          <w:szCs w:val="28"/>
        </w:rPr>
        <w:t xml:space="preserve">1. </w:t>
      </w:r>
      <w:r w:rsidR="00745EF3">
        <w:rPr>
          <w:rStyle w:val="a3"/>
          <w:sz w:val="28"/>
          <w:szCs w:val="28"/>
          <w:lang w:val="uk-UA"/>
        </w:rPr>
        <w:t>Ф</w:t>
      </w:r>
      <w:r w:rsidRPr="00745EF3">
        <w:rPr>
          <w:rStyle w:val="a3"/>
          <w:sz w:val="28"/>
          <w:szCs w:val="28"/>
        </w:rPr>
        <w:t>ольклор</w:t>
      </w:r>
      <w:r w:rsidR="00745EF3">
        <w:rPr>
          <w:rStyle w:val="a3"/>
          <w:sz w:val="28"/>
          <w:szCs w:val="28"/>
          <w:lang w:val="uk-UA"/>
        </w:rPr>
        <w:t xml:space="preserve"> – усна народна творчість</w:t>
      </w:r>
      <w:r w:rsidRPr="00745EF3">
        <w:rPr>
          <w:rStyle w:val="a3"/>
          <w:sz w:val="28"/>
          <w:szCs w:val="28"/>
        </w:rPr>
        <w:t xml:space="preserve"> та обрядов</w:t>
      </w:r>
      <w:r w:rsidR="00745EF3">
        <w:rPr>
          <w:rStyle w:val="a3"/>
          <w:sz w:val="28"/>
          <w:szCs w:val="28"/>
          <w:lang w:val="uk-UA"/>
        </w:rPr>
        <w:t>а</w:t>
      </w:r>
      <w:r w:rsidRPr="00745EF3">
        <w:rPr>
          <w:rStyle w:val="a3"/>
          <w:sz w:val="28"/>
          <w:szCs w:val="28"/>
        </w:rPr>
        <w:t xml:space="preserve"> поезі</w:t>
      </w:r>
      <w:r w:rsidR="00745EF3">
        <w:rPr>
          <w:rStyle w:val="a3"/>
          <w:sz w:val="28"/>
          <w:szCs w:val="28"/>
          <w:lang w:val="uk-UA"/>
        </w:rPr>
        <w:t>я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rStyle w:val="a3"/>
          <w:sz w:val="28"/>
          <w:szCs w:val="28"/>
        </w:rPr>
        <w:t>«Фольклор»</w:t>
      </w:r>
      <w:r w:rsidRPr="00745EF3">
        <w:rPr>
          <w:rStyle w:val="apple-converted-space"/>
          <w:sz w:val="28"/>
          <w:szCs w:val="28"/>
        </w:rPr>
        <w:t> </w:t>
      </w:r>
      <w:r w:rsidRPr="00745EF3">
        <w:rPr>
          <w:sz w:val="28"/>
          <w:szCs w:val="28"/>
        </w:rPr>
        <w:t xml:space="preserve">— </w:t>
      </w:r>
      <w:proofErr w:type="gramStart"/>
      <w:r w:rsidRPr="00745EF3">
        <w:rPr>
          <w:sz w:val="28"/>
          <w:szCs w:val="28"/>
        </w:rPr>
        <w:t>народна</w:t>
      </w:r>
      <w:proofErr w:type="gramEnd"/>
      <w:r w:rsidRPr="00745EF3">
        <w:rPr>
          <w:sz w:val="28"/>
          <w:szCs w:val="28"/>
        </w:rPr>
        <w:t xml:space="preserve"> мудрість. У ньому відбито </w:t>
      </w:r>
      <w:proofErr w:type="gramStart"/>
      <w:r w:rsidRPr="00745EF3">
        <w:rPr>
          <w:sz w:val="28"/>
          <w:szCs w:val="28"/>
        </w:rPr>
        <w:t>св</w:t>
      </w:r>
      <w:proofErr w:type="gramEnd"/>
      <w:r w:rsidRPr="00745EF3">
        <w:rPr>
          <w:sz w:val="28"/>
          <w:szCs w:val="28"/>
        </w:rPr>
        <w:t>ітоглядні, етичні й естетичні погляди народу.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rStyle w:val="a3"/>
          <w:sz w:val="28"/>
          <w:szCs w:val="28"/>
        </w:rPr>
        <w:t>Наука про фольклор</w:t>
      </w:r>
      <w:r w:rsidRPr="00745EF3">
        <w:rPr>
          <w:rStyle w:val="apple-converted-space"/>
          <w:sz w:val="28"/>
          <w:szCs w:val="28"/>
        </w:rPr>
        <w:t> </w:t>
      </w:r>
      <w:r w:rsidRPr="00745EF3">
        <w:rPr>
          <w:sz w:val="28"/>
          <w:szCs w:val="28"/>
        </w:rPr>
        <w:t xml:space="preserve">— фольклористика — </w:t>
      </w:r>
      <w:proofErr w:type="gramStart"/>
      <w:r w:rsidRPr="00745EF3">
        <w:rPr>
          <w:sz w:val="28"/>
          <w:szCs w:val="28"/>
        </w:rPr>
        <w:t>досл</w:t>
      </w:r>
      <w:proofErr w:type="gramEnd"/>
      <w:r w:rsidRPr="00745EF3">
        <w:rPr>
          <w:sz w:val="28"/>
          <w:szCs w:val="28"/>
        </w:rPr>
        <w:t>іджує проблеми, які належать до загального суспільствознавства, вивчає соціальну природу, тематичні обшири народної поетичної творчості, її специфіку й спільні риси з іншими типами мистецтва.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proofErr w:type="gramStart"/>
      <w:r w:rsidRPr="00745EF3">
        <w:rPr>
          <w:sz w:val="28"/>
          <w:szCs w:val="28"/>
        </w:rPr>
        <w:t>Витоки культури сягають у такі далекі історичні часи, коли ще не було писемності і, зрозуміло, не було такої професії, як письменник, але люди прагнули відтворити у слові свої враження, настрої, переживання, уявлення про природу і свої зв’язки з нею, життєві ідеали, оцінювання внесків людей, серед яких жили поняття про красу, добро і зло.</w:t>
      </w:r>
      <w:proofErr w:type="gramEnd"/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sz w:val="28"/>
          <w:szCs w:val="28"/>
        </w:rPr>
        <w:t xml:space="preserve">Відгомін родових та племінних уявлень донесла до нас </w:t>
      </w:r>
      <w:r w:rsidRPr="00745EF3">
        <w:rPr>
          <w:b/>
          <w:sz w:val="28"/>
          <w:szCs w:val="28"/>
        </w:rPr>
        <w:t>обрядова поезія</w:t>
      </w:r>
      <w:r w:rsidRPr="00745EF3">
        <w:rPr>
          <w:sz w:val="28"/>
          <w:szCs w:val="28"/>
        </w:rPr>
        <w:t xml:space="preserve">. У патріархальному суспільстві склалася фольклорна система, яка відповідала ритмам трудових процесів, обслуговуючи свята і будні; вона </w:t>
      </w:r>
      <w:proofErr w:type="gramStart"/>
      <w:r w:rsidRPr="00745EF3">
        <w:rPr>
          <w:sz w:val="28"/>
          <w:szCs w:val="28"/>
        </w:rPr>
        <w:t>містила</w:t>
      </w:r>
      <w:proofErr w:type="gramEnd"/>
      <w:r w:rsidRPr="00745EF3">
        <w:rPr>
          <w:sz w:val="28"/>
          <w:szCs w:val="28"/>
        </w:rPr>
        <w:t xml:space="preserve"> й неписані правила поведінки. Виробилися певні «сценарії» обрядів, у яких значну роль відігравали </w:t>
      </w:r>
      <w:proofErr w:type="gramStart"/>
      <w:r w:rsidRPr="00745EF3">
        <w:rPr>
          <w:sz w:val="28"/>
          <w:szCs w:val="28"/>
        </w:rPr>
        <w:t>п</w:t>
      </w:r>
      <w:proofErr w:type="gramEnd"/>
      <w:r w:rsidRPr="00745EF3">
        <w:rPr>
          <w:sz w:val="28"/>
          <w:szCs w:val="28"/>
        </w:rPr>
        <w:t>існі й словесні форми, що мали сприяти врожаю, здоров’ю, добрим родинним стосункам. Фольклор був якнайтісніше пов’язаний з побутом.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sz w:val="28"/>
          <w:szCs w:val="28"/>
        </w:rPr>
        <w:t xml:space="preserve">До </w:t>
      </w:r>
      <w:proofErr w:type="gramStart"/>
      <w:r w:rsidRPr="00745EF3">
        <w:rPr>
          <w:b/>
          <w:sz w:val="28"/>
          <w:szCs w:val="28"/>
        </w:rPr>
        <w:t>календарно-обрядово</w:t>
      </w:r>
      <w:proofErr w:type="gramEnd"/>
      <w:r w:rsidRPr="00745EF3">
        <w:rPr>
          <w:b/>
          <w:sz w:val="28"/>
          <w:szCs w:val="28"/>
        </w:rPr>
        <w:t>ї поезії</w:t>
      </w:r>
      <w:r w:rsidRPr="00745EF3">
        <w:rPr>
          <w:sz w:val="28"/>
          <w:szCs w:val="28"/>
        </w:rPr>
        <w:t xml:space="preserve"> належать: колядки, щед</w:t>
      </w:r>
      <w:r w:rsidR="00745EF3">
        <w:rPr>
          <w:sz w:val="28"/>
          <w:szCs w:val="28"/>
        </w:rPr>
        <w:t>рівки, веснянки (гаївки, маївки</w:t>
      </w:r>
      <w:r w:rsidRPr="00745EF3">
        <w:rPr>
          <w:sz w:val="28"/>
          <w:szCs w:val="28"/>
        </w:rPr>
        <w:t>), купальські, русальні, петрівочні, жниварські.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rStyle w:val="a3"/>
          <w:sz w:val="28"/>
          <w:szCs w:val="28"/>
        </w:rPr>
        <w:t xml:space="preserve">2. Народна </w:t>
      </w:r>
      <w:proofErr w:type="gramStart"/>
      <w:r w:rsidRPr="00745EF3">
        <w:rPr>
          <w:rStyle w:val="a3"/>
          <w:sz w:val="28"/>
          <w:szCs w:val="28"/>
        </w:rPr>
        <w:t>п</w:t>
      </w:r>
      <w:proofErr w:type="gramEnd"/>
      <w:r w:rsidRPr="00745EF3">
        <w:rPr>
          <w:rStyle w:val="a3"/>
          <w:sz w:val="28"/>
          <w:szCs w:val="28"/>
        </w:rPr>
        <w:t>існя, її особливості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sz w:val="28"/>
          <w:szCs w:val="28"/>
        </w:rPr>
        <w:t xml:space="preserve">Народна </w:t>
      </w:r>
      <w:proofErr w:type="gramStart"/>
      <w:r w:rsidRPr="00745EF3">
        <w:rPr>
          <w:sz w:val="28"/>
          <w:szCs w:val="28"/>
        </w:rPr>
        <w:t>п</w:t>
      </w:r>
      <w:proofErr w:type="gramEnd"/>
      <w:r w:rsidRPr="00745EF3">
        <w:rPr>
          <w:sz w:val="28"/>
          <w:szCs w:val="28"/>
        </w:rPr>
        <w:t>існя переймається «на слух». За усної передачі слово виступає в органічному поєднанні з інтонацією, жестом, мі</w:t>
      </w:r>
      <w:proofErr w:type="gramStart"/>
      <w:r w:rsidRPr="00745EF3">
        <w:rPr>
          <w:sz w:val="28"/>
          <w:szCs w:val="28"/>
        </w:rPr>
        <w:t>м</w:t>
      </w:r>
      <w:proofErr w:type="gramEnd"/>
      <w:r w:rsidRPr="00745EF3">
        <w:rPr>
          <w:sz w:val="28"/>
          <w:szCs w:val="28"/>
        </w:rPr>
        <w:t>ікою, мелодією.</w:t>
      </w:r>
    </w:p>
    <w:p w:rsidR="00640052" w:rsidRPr="001B37B8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  <w:lang w:val="uk-UA"/>
        </w:rPr>
      </w:pPr>
      <w:r w:rsidRPr="00745EF3">
        <w:rPr>
          <w:sz w:val="28"/>
          <w:szCs w:val="28"/>
        </w:rPr>
        <w:t xml:space="preserve">За своїми походженням і суттю </w:t>
      </w:r>
      <w:proofErr w:type="gramStart"/>
      <w:r w:rsidRPr="00745EF3">
        <w:rPr>
          <w:sz w:val="28"/>
          <w:szCs w:val="28"/>
        </w:rPr>
        <w:t>п</w:t>
      </w:r>
      <w:proofErr w:type="gramEnd"/>
      <w:r w:rsidRPr="00745EF3">
        <w:rPr>
          <w:sz w:val="28"/>
          <w:szCs w:val="28"/>
        </w:rPr>
        <w:t>існя</w:t>
      </w:r>
      <w:r w:rsidR="00745EF3">
        <w:rPr>
          <w:sz w:val="28"/>
          <w:szCs w:val="28"/>
        </w:rPr>
        <w:t xml:space="preserve"> є мистецтвом загальнонародним</w:t>
      </w:r>
      <w:r w:rsidR="00745EF3">
        <w:rPr>
          <w:sz w:val="28"/>
          <w:szCs w:val="28"/>
          <w:lang w:val="uk-UA"/>
        </w:rPr>
        <w:t xml:space="preserve">. </w:t>
      </w:r>
      <w:r w:rsidRPr="00745EF3">
        <w:rPr>
          <w:sz w:val="28"/>
          <w:szCs w:val="28"/>
          <w:lang w:val="uk-UA"/>
        </w:rPr>
        <w:t xml:space="preserve">Мета кожної пісні — не стільки виразити особистість поета, скільки залучити слухачів до співпереживання, що, як правило, завжди вдається, як слушно зауважив І. Франко, оскільки «народний поет творить пісню з того матеріалу вражень та ідей, яким живе ціла маса його земляків…» </w:t>
      </w:r>
      <w:r w:rsidRPr="001B37B8">
        <w:rPr>
          <w:sz w:val="28"/>
          <w:szCs w:val="28"/>
          <w:lang w:val="uk-UA"/>
        </w:rPr>
        <w:t xml:space="preserve">Отже, його </w:t>
      </w:r>
      <w:r w:rsidRPr="001B37B8">
        <w:rPr>
          <w:sz w:val="28"/>
          <w:szCs w:val="28"/>
          <w:lang w:val="uk-UA"/>
        </w:rPr>
        <w:lastRenderedPageBreak/>
        <w:t>пісня є якимось вираженням думки, устремлінь багатьох, і тільки таким чином вона стає здатною до сприйняття і засвоєння її.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sz w:val="28"/>
          <w:szCs w:val="28"/>
        </w:rPr>
        <w:t xml:space="preserve">Народна </w:t>
      </w:r>
      <w:proofErr w:type="gramStart"/>
      <w:r w:rsidRPr="00745EF3">
        <w:rPr>
          <w:sz w:val="28"/>
          <w:szCs w:val="28"/>
        </w:rPr>
        <w:t>п</w:t>
      </w:r>
      <w:proofErr w:type="gramEnd"/>
      <w:r w:rsidRPr="00745EF3">
        <w:rPr>
          <w:sz w:val="28"/>
          <w:szCs w:val="28"/>
        </w:rPr>
        <w:t>існя ще й у давні часи мала самостійне значення, тобто вона не служила тільки для прикрашення і роз’яснення обряду, не була тільки додатком, а служила також для задоволення соціально-естетичних, художніх потреб народу.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sz w:val="28"/>
          <w:szCs w:val="28"/>
        </w:rPr>
        <w:t> 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rStyle w:val="a3"/>
          <w:sz w:val="28"/>
          <w:szCs w:val="28"/>
        </w:rPr>
        <w:t xml:space="preserve">3. Теорія </w:t>
      </w:r>
      <w:proofErr w:type="gramStart"/>
      <w:r w:rsidRPr="00745EF3">
        <w:rPr>
          <w:rStyle w:val="a3"/>
          <w:sz w:val="28"/>
          <w:szCs w:val="28"/>
        </w:rPr>
        <w:t>л</w:t>
      </w:r>
      <w:proofErr w:type="gramEnd"/>
      <w:r w:rsidRPr="00745EF3">
        <w:rPr>
          <w:rStyle w:val="a3"/>
          <w:sz w:val="28"/>
          <w:szCs w:val="28"/>
        </w:rPr>
        <w:t>ітератури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sz w:val="28"/>
          <w:szCs w:val="28"/>
        </w:rPr>
        <w:t>3.1.</w:t>
      </w:r>
      <w:r w:rsidRPr="00745EF3">
        <w:rPr>
          <w:rStyle w:val="apple-converted-space"/>
          <w:sz w:val="28"/>
          <w:szCs w:val="28"/>
        </w:rPr>
        <w:t> </w:t>
      </w:r>
      <w:r w:rsidRPr="00745EF3">
        <w:rPr>
          <w:rStyle w:val="a3"/>
          <w:sz w:val="28"/>
          <w:szCs w:val="28"/>
        </w:rPr>
        <w:t xml:space="preserve">Народна </w:t>
      </w:r>
      <w:proofErr w:type="gramStart"/>
      <w:r w:rsidRPr="00745EF3">
        <w:rPr>
          <w:rStyle w:val="a3"/>
          <w:sz w:val="28"/>
          <w:szCs w:val="28"/>
        </w:rPr>
        <w:t>п</w:t>
      </w:r>
      <w:proofErr w:type="gramEnd"/>
      <w:r w:rsidRPr="00745EF3">
        <w:rPr>
          <w:rStyle w:val="a3"/>
          <w:sz w:val="28"/>
          <w:szCs w:val="28"/>
        </w:rPr>
        <w:t>існя</w:t>
      </w:r>
      <w:r w:rsidRPr="00745EF3">
        <w:rPr>
          <w:rStyle w:val="apple-converted-space"/>
          <w:sz w:val="28"/>
          <w:szCs w:val="28"/>
        </w:rPr>
        <w:t> </w:t>
      </w:r>
      <w:r w:rsidRPr="00745EF3">
        <w:rPr>
          <w:sz w:val="28"/>
          <w:szCs w:val="28"/>
        </w:rPr>
        <w:t>— невеликий музично-поетичний твір строфічної форми, автором якого є народ.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sz w:val="28"/>
          <w:szCs w:val="28"/>
        </w:rPr>
        <w:t>3.2.</w:t>
      </w:r>
      <w:r w:rsidRPr="00745EF3">
        <w:rPr>
          <w:rStyle w:val="apple-converted-space"/>
          <w:sz w:val="28"/>
          <w:szCs w:val="28"/>
        </w:rPr>
        <w:t> </w:t>
      </w:r>
      <w:r w:rsidRPr="00745EF3">
        <w:rPr>
          <w:rStyle w:val="a3"/>
          <w:sz w:val="28"/>
          <w:szCs w:val="28"/>
        </w:rPr>
        <w:t>Анафора, єдинопочаток</w:t>
      </w:r>
      <w:r w:rsidRPr="00745EF3">
        <w:rPr>
          <w:rStyle w:val="apple-converted-space"/>
          <w:sz w:val="28"/>
          <w:szCs w:val="28"/>
        </w:rPr>
        <w:t> </w:t>
      </w:r>
      <w:r w:rsidRPr="00745EF3">
        <w:rPr>
          <w:sz w:val="28"/>
          <w:szCs w:val="28"/>
        </w:rPr>
        <w:t xml:space="preserve">— повторення однакових звуків, складів чи словосполучень </w:t>
      </w:r>
      <w:proofErr w:type="gramStart"/>
      <w:r w:rsidRPr="00745EF3">
        <w:rPr>
          <w:sz w:val="28"/>
          <w:szCs w:val="28"/>
        </w:rPr>
        <w:t>на</w:t>
      </w:r>
      <w:proofErr w:type="gramEnd"/>
      <w:r w:rsidRPr="00745EF3">
        <w:rPr>
          <w:sz w:val="28"/>
          <w:szCs w:val="28"/>
        </w:rPr>
        <w:t xml:space="preserve"> початку віршованих рядків чи строф.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sz w:val="28"/>
          <w:szCs w:val="28"/>
        </w:rPr>
        <w:t>3.3.</w:t>
      </w:r>
      <w:r w:rsidRPr="00745EF3">
        <w:rPr>
          <w:rStyle w:val="apple-converted-space"/>
          <w:sz w:val="28"/>
          <w:szCs w:val="28"/>
        </w:rPr>
        <w:t> </w:t>
      </w:r>
      <w:r w:rsidRPr="00745EF3">
        <w:rPr>
          <w:rStyle w:val="a3"/>
          <w:sz w:val="28"/>
          <w:szCs w:val="28"/>
        </w:rPr>
        <w:t>Рефрен</w:t>
      </w:r>
      <w:r w:rsidRPr="00745EF3">
        <w:rPr>
          <w:rStyle w:val="apple-converted-space"/>
          <w:sz w:val="28"/>
          <w:szCs w:val="28"/>
        </w:rPr>
        <w:t> </w:t>
      </w:r>
      <w:r w:rsidRPr="00745EF3">
        <w:rPr>
          <w:sz w:val="28"/>
          <w:szCs w:val="28"/>
        </w:rPr>
        <w:t xml:space="preserve">(фр. refrain) — повторення групи слів, одного </w:t>
      </w:r>
      <w:proofErr w:type="gramStart"/>
      <w:r w:rsidRPr="00745EF3">
        <w:rPr>
          <w:sz w:val="28"/>
          <w:szCs w:val="28"/>
        </w:rPr>
        <w:t>чи к</w:t>
      </w:r>
      <w:proofErr w:type="gramEnd"/>
      <w:r w:rsidRPr="00745EF3">
        <w:rPr>
          <w:sz w:val="28"/>
          <w:szCs w:val="28"/>
        </w:rPr>
        <w:t>ількох віршованих рядків наприкінці строфи чи рядка.</w:t>
      </w:r>
    </w:p>
    <w:p w:rsidR="00640052" w:rsidRPr="00745EF3" w:rsidRDefault="00640052" w:rsidP="00640052">
      <w:pPr>
        <w:pStyle w:val="a4"/>
        <w:shd w:val="clear" w:color="auto" w:fill="FFFFFF"/>
        <w:spacing w:before="60" w:beforeAutospacing="0" w:after="60" w:afterAutospacing="0" w:line="240" w:lineRule="atLeast"/>
        <w:ind w:left="60" w:right="60"/>
        <w:rPr>
          <w:sz w:val="28"/>
          <w:szCs w:val="28"/>
        </w:rPr>
      </w:pPr>
      <w:r w:rsidRPr="00745EF3">
        <w:rPr>
          <w:sz w:val="28"/>
          <w:szCs w:val="28"/>
        </w:rPr>
        <w:t> </w:t>
      </w:r>
      <w:r w:rsidRPr="00745EF3">
        <w:rPr>
          <w:noProof/>
          <w:sz w:val="28"/>
          <w:szCs w:val="28"/>
        </w:rPr>
        <w:drawing>
          <wp:inline distT="0" distB="0" distL="0" distR="0">
            <wp:extent cx="6055313" cy="2308860"/>
            <wp:effectExtent l="19050" t="0" r="2587" b="0"/>
            <wp:docPr id="1" name="Рисунок 1" descr="http://5fan.ru/files/2/5fan_ru_13932_38a9550c0db6a34c9437dada65b8188d.html_fil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fan.ru/files/2/5fan_ru_13932_38a9550c0db6a34c9437dada65b8188d.html_files/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63" cy="231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52" w:rsidRPr="00745EF3" w:rsidRDefault="00640052" w:rsidP="00745EF3">
      <w:pPr>
        <w:pStyle w:val="a6"/>
        <w:numPr>
          <w:ilvl w:val="0"/>
          <w:numId w:val="4"/>
        </w:numPr>
        <w:shd w:val="clear" w:color="auto" w:fill="FFFFFF"/>
        <w:spacing w:before="60" w:after="60" w:line="240" w:lineRule="atLeast"/>
        <w:ind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 Літній цикл календарної обрядовості (загальна характеристика)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Усна народна творчість літнього циклу є продовженням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ічної календарної обрядовості. Давні предки-слов’яни святкували прихід літа із настанням тепла, тобто з «повною перемогою літа над зимою».</w:t>
      </w:r>
    </w:p>
    <w:p w:rsidR="008372D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Літній цикл народної творчості становить цілісну систему обрядово-поетичних дійств, що сягає корінням у сиву давнину. Як і в інші періоди року, літні ритуали були ті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сно пов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’язані із найдавнішими культами та віруваннями, древньою міфологією.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Центральне свято — Купала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 інші передують йому, вважаються своєрідним приготуванням, із наростаючою силою виявляють повне панування літа на землі.</w:t>
      </w:r>
    </w:p>
    <w:p w:rsidR="008372D3" w:rsidRDefault="008372D3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305050" cy="1310640"/>
            <wp:effectExtent l="19050" t="0" r="0" b="0"/>
            <wp:docPr id="16" name="Рисунок 16" descr="http://turmir.com/uploads/user_138/News/DSC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urmir.com/uploads/user_138/News/DSC01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63" cy="131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lastRenderedPageBreak/>
        <w:t>Хоча чіткої межі між весняними та літніми ритуалами нема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є,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умовно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початком святкувань літнього циклу можна вважати день Раю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(Ураю, Ярія, згодом Юрія).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Його основу становить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давній мі</w:t>
      </w:r>
      <w:proofErr w:type="gramStart"/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ф</w:t>
      </w:r>
      <w:proofErr w:type="gramEnd"/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 воротаря </w:t>
      </w:r>
      <w:proofErr w:type="gramStart"/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Рая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, який ключами відкриває небесну браму, випускаючи на землю росу. Цей день був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святом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першого вигону худоби на пасовиська, тому зберіг багато рис тотемізму. Від цього часу здійснювалися ритуали поклоніння деревам, а також тваринам — 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ійським, і диким. До цього свята входили також обряди народження деревця-гільця, величання корів та овець, яких прикрашали вінками із квітів,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ічками.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Найвищого вияву культи дерев та тварин сягали у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Клечальну неділю (Зелену неділю)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. До цього свята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 будівлі в селі, ворота та вулиці «кле-чалися» — тобто прикрашалися зеленню. Це, на думку давніх людей, повинно було відганяти нечисту силу і було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пов’язано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з рослинною магією та вірою в те, що «замаюванням» людина допомагає землі швидше покриватися зеленню. Цей день вважався початком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святкування Русалій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, які знаменували повне завершення весни і настання літа.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Свято Русалій у слов’ян («русальні розгри»), про яке згадується у давн</w:t>
      </w:r>
      <w:r w:rsidR="00745EF3">
        <w:rPr>
          <w:rFonts w:ascii="Times New Roman" w:eastAsia="Times New Roman" w:hAnsi="Times New Roman" w:cs="Times New Roman"/>
          <w:sz w:val="28"/>
          <w:szCs w:val="28"/>
        </w:rPr>
        <w:t xml:space="preserve">ьоруських </w:t>
      </w:r>
      <w:proofErr w:type="gramStart"/>
      <w:r w:rsidR="00745EF3">
        <w:rPr>
          <w:rFonts w:ascii="Times New Roman" w:eastAsia="Times New Roman" w:hAnsi="Times New Roman" w:cs="Times New Roman"/>
          <w:sz w:val="28"/>
          <w:szCs w:val="28"/>
        </w:rPr>
        <w:t>пам’ятках</w:t>
      </w:r>
      <w:proofErr w:type="gramEnd"/>
      <w:r w:rsidR="00745EF3">
        <w:rPr>
          <w:rFonts w:ascii="Times New Roman" w:eastAsia="Times New Roman" w:hAnsi="Times New Roman" w:cs="Times New Roman"/>
          <w:sz w:val="28"/>
          <w:szCs w:val="28"/>
        </w:rPr>
        <w:t xml:space="preserve"> XI-XII ст.</w:t>
      </w:r>
      <w:r w:rsidR="00745EF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У грецько-римській традиції це свято супроводжувалося іграми та «визначалося гулящим характером».</w:t>
      </w:r>
    </w:p>
    <w:p w:rsidR="00640052" w:rsidRPr="00640052" w:rsidRDefault="00640052" w:rsidP="007576A6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Свято Русалій у слов’ян, як і в інших європейських народів, супроводжувалось розмаїтими гуляннями та іграми молоді. Вони проводилися, як правило, не біля води, а серед лісів чи гаїв. Тут поширеними були так звані «гойдалки», які робили парубки із гілля верби і вішали на деревах.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ід час забав дівчата з хлопцями гойдались на них, і це виконувало магічну функцію очищення повітря. Найвищою точкою в русальних ігрищах був так званий Русальний великдень, який припадав на четвер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ісля Зеленої неділі. Ритуалом цього дня було «водіння куста» — найкращої дівчини в селі, яку одягали в зелень та квіти, клали на голову вінок із папороті, який повинен був закривати їй очі (сліпота — ознака представника потойбіччя), і водили по селу разом з прикрашеним деревом-гільцем. 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ісля Русального великодня відбувались проводи русалок із села, якими умовно завершувалися святкування, пов’язані з приходом тепла, оживанням та розквітом природи. Русалії як поклоніння богині води Дані — «матері русалок», були приготуванням до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ізніших свят літнього циклу — купальських.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За християнською традицією на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період Зелених свят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припадає два свята —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Вознесіння Ісуса та П’ятдесятниця (Трійця)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— зіслання Святого Духа на землю — відповідно 40-й та 50-й день після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оскресіння Ісуса Христа. Тому церковними творами цього часу є троїцькі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існі. Але, як у багатьох інших випадках, елемент</w:t>
      </w:r>
      <w:r w:rsidR="007576A6">
        <w:rPr>
          <w:rFonts w:ascii="Times New Roman" w:eastAsia="Times New Roman" w:hAnsi="Times New Roman" w:cs="Times New Roman"/>
          <w:sz w:val="28"/>
          <w:szCs w:val="28"/>
        </w:rPr>
        <w:t>и язичницької обрядовості (зама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ювання) злились із церковними звичаями.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ісля Русалій наступала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Петрівка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— пора найдовших у році днів та найкоротших ночей, яка завершувалась на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Купала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(24 червня за старим стилем — день літнього сонцестояння).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Свято Купала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було чи не найважливішим в усій календарно-обрядовій системі. Відбуваючись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ід час найбільшої в році сонячної активності, воно вважалось періодом шлюбу сонця (вогню) із водою, що згодом відобразилось у міфі про одруження Лади (дочки Дани) із Купалом. На деяких територіях ще одним центральним персонажем була Марена, яка, на думку І. Нечуя-Левицького, уподібнювала хмару. Купало вважався язичницьким божеством, що символізувало сонце в зеніті (літнє сонцестояння), тому цьому святові подекуди передував весняний обряд топлення Ярила (сонця весняного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івнодення). Цей обряд означав, що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Я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рило «запліднив природу плодючим дощем», і тому влада переходить до Купала. У святкуванні збереглись відголоски найдавніших вірувань та уявлень, що виявились в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 xml:space="preserve">обрядах прикрашання деревця, водіння хороводів 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навколо нього, ритуального годування ідолів Купала та Лади, яких садили на криницях чи поблизу води, співали їм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ісень і танцюювали для них, величали як наречених (цей звичай до цього часу зберігся в окремих селах).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Поширеним також був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обряд вінкоплетення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ід час якого найкращій дівчині зав’язували очі, садили її у глибоку яму з вінками, звідки вона подавала їх кожній дівчині. Тут поєднались елементи жертвоприношення і ворожіння (залежно від того, дістався свіжий чи зав’ялий вінок, така передбачалася і доля).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ід вечір молодь збиралася в гай поблизу водоймищ на купальські оргії. Хлопці зрізали у лісі чорноклен, а дівчата прикрашали його стрічками та квітами, називали «купайлицею», «купайлом», «гільцем», «вільцем», «мареною» та ін. Дівчата цього дня збирали пахучі трави, які приносили в жертву Купайлу. Поки дівчата водили навколо нього хороводи, що носили характер поклоніння, парубки розводили високе вогнище,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яке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повинно було горіти всю ніч.</w:t>
      </w:r>
    </w:p>
    <w:p w:rsidR="008372D3" w:rsidRDefault="008372D3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205990" cy="1655375"/>
            <wp:effectExtent l="19050" t="0" r="3810" b="0"/>
            <wp:docPr id="19" name="Рисунок 19" descr="http://dnz36.klasna.com/uploads/editor/241/60531/%D0%BA%D0%B0%D1%80%D1%82%D0%B8%D0%BD%D0%BA%D0%B8%20%D0%BF%D0%BE%D0%B7%D0%B4%D1%80%D0%B0%D0%B2%D0%BB%D0%B5%D0%BD%D0%B8%D0%B9,%20%D0%BE%D1%82%D0%BA%D1%80%D1%8B%D1%82%D0%BA%D0%B8/kupa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nz36.klasna.com/uploads/editor/241/60531/%D0%BA%D0%B0%D1%80%D1%82%D0%B8%D0%BD%D0%BA%D0%B8%20%D0%BF%D0%BE%D0%B7%D0%B4%D1%80%D0%B0%D0%B2%D0%BB%D0%B5%D0%BD%D0%B8%D0%B9,%20%D0%BE%D1%82%D0%BA%D1%80%D1%8B%D1%82%D0%BA%D0%B8/kupala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Поширеною традицією було пускання вінків на воду та ворожіння на них чи вибі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пари, а також штовхання запаленого в собітковому вогні колеса до води, що символізувало шлюб сонця із водою. Поширеним також був обряд перестрибування через вогонь, у якому спалювали опудало Купала, що носив магічний характер і вважався своєрідним ворожінням на наступний рік. Спочатку перестрибував кожен хлопець окремо, поті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парами — хлопці 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із дівчатами. Вважалось, що через дим із вогню на них переходить дух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ісу, що втілювався </w:t>
      </w:r>
      <w:r w:rsidR="007576A6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зрубаному чорноклені чи зображанні Купала. Поблизу вогнища відбувались купальські ігрища та забави, дуже схожі на весняні. Молодь парами йшла </w:t>
      </w:r>
      <w:r w:rsidR="007576A6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 шука</w:t>
      </w:r>
      <w:r w:rsidR="007576A6">
        <w:rPr>
          <w:rFonts w:ascii="Times New Roman" w:eastAsia="Times New Roman" w:hAnsi="Times New Roman" w:cs="Times New Roman"/>
          <w:sz w:val="28"/>
          <w:szCs w:val="28"/>
        </w:rPr>
        <w:t>ти Перунів цвіт (цвіт папороті)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. Поширеним був також звичай вранці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ісля купальської ночі зустрічати сонце, яке, як вважалось, цього ранку «купається у воді». Купальські ігрища могли відбуватись упродовж кількох дні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та ночей, завершуючись у Петрівку (12 липня).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Петрівчані свята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були провіщенням початку нового періоду — праці на полі чи часу жнив, як початку осені. Тому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ісля купальської ночі молодь прощалась із часом забав та Купалом, якого спалювали разом з Мареною у вогнищі.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Спільним для весняного та літнього циклів був звичай царинних процесій —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ритуально-маг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ічних обрядів жерців (згодом старих господарів), які обходили поля, водойми, криниці, хати, трясовини та болота, замовляючи природні стихії, щоб вони не шкодили господарству. Такі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обходи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могли здійснюватися під час посух чи паводків, затяжних дощів, хвороб чи епідемій; а також з метою накликання успіху в окремих видах діяльності — бджільництві (обходи пасік), тваринництві (обходи пасовиськ), рільництві (обходи полів) та ін</w:t>
      </w:r>
      <w:r w:rsidR="007576A6">
        <w:rPr>
          <w:rFonts w:ascii="Times New Roman" w:eastAsia="Times New Roman" w:hAnsi="Times New Roman" w:cs="Times New Roman"/>
          <w:sz w:val="28"/>
          <w:szCs w:val="28"/>
          <w:lang w:val="uk-UA"/>
        </w:rPr>
        <w:t>ш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7576A6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5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Опрацювання </w:t>
      </w:r>
      <w:proofErr w:type="gramStart"/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gramEnd"/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ісень літнього календарного циклу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літніх свят та обрядів виділяються такі жанри усної народної творчості, що їх супроводжували маївки, русальні, петрівчані, купальські, собіткові та царинні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існі.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7576A6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5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.1. Русальні </w:t>
      </w:r>
      <w:proofErr w:type="gramStart"/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gramEnd"/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існі.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Русальні </w:t>
      </w:r>
      <w:proofErr w:type="gramStart"/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gramEnd"/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існі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— жанр календарно-обрядової лірики, пов’язаний зі святкуванням Русалій (Русального тижня, Русального великодня). Оскільки це свято було пов’язано з духами землі і води, то в русальних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існях широко відображені й ті образи, які їх супроводжують: ночі, місяця, берега річки, криниці, верби тощо.</w:t>
      </w:r>
    </w:p>
    <w:p w:rsidR="00223C2F" w:rsidRDefault="00223C2F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487930" cy="1651409"/>
            <wp:effectExtent l="19050" t="0" r="7620" b="0"/>
            <wp:docPr id="22" name="Рисунок 22" descr="https://encrypted-tbn3.gstatic.com/images?q=tbn:ANd9GcSCXI2XMco24VGYgaRu0etk2DHh0fjzTVwnYaJ015oy10zX4v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CXI2XMco24VGYgaRu0etk2DHh0fjzTVwnYaJ015oy10zX4vh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5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Так, образ місяця в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існях-замовлянках є невід’ємним атрибутом русалчиних гулянь (вважалось, що при місяці вони виходять із води і водять хороводи).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Русальні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існі виконувалися під час обрядів, пов’язаних із Зеленим святом, чи Клечальним тижнем (Трійця, за православним календарем, кінець травня — початок червня). Самі епітети «зелений», «клечальний» указують на особливість цього свята — вшановувати зелень, рослинність, яку наші предки одухотворювали. Так само, за стародавніми уявленнями, й люди посмертно могли ставати рослинами або людиноподібними духами, які знаходили собі притулок у лісах, полях, водах. Свято називалося ще Русальний, або Маївський, тиждень,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ід час якого ці фантастичні істоти показувалися в селі.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Замаюючи хати й подвір’я, водячи з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існями по селу прикрашену зеленню дівчину — «тополю», завиваючи і розвиваючи «берізку», наші предки вшановували рослинний світ і своїх прародичів у ньому. Ще й досі в деяких українських та білоруських селах на Поліссі в останній день Зелених свят «випроваджують русалок із села» — дівчата й жінки у віночках, узявшись попід руки, утворюють щільний ряд, перегороджуючи вулицю і простуючи нею в напрямку до лісу, поля чи водоймища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ід спів: «Проводили русалочок, проводили, щоб вони до нас не ходили да наших дівчат не ловили…» Вважається, що віночки, кинуті на город, сприяють збільшенню врожаю — це одне з вірувань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силу магічного впливу на сили природи.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існі русального циклу — ліричні, повні радості буття, вони славлять буяння світла, простору, відчуття духовного здоров’я. Героїні пісень — дівчата, настрій яких співзвучний із розквітаючою природою: «Ой, зросла ж я у свого таточка, кохалася в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ідної мамочки — ой, лучи ж мої всі зелені».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B608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«У ржі на межі».</w:t>
      </w:r>
    </w:p>
    <w:p w:rsidR="00640052" w:rsidRDefault="001B6088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>Виразне читання обрядової поезії.</w:t>
      </w:r>
    </w:p>
    <w:p w:rsidR="001B6088" w:rsidRPr="00640052" w:rsidRDefault="001B6088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ржі на меж</w:t>
      </w:r>
      <w:proofErr w:type="gramStart"/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r w:rsidRPr="001B60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ржі на межі, на кривій березі</w:t>
      </w:r>
      <w:r w:rsidRPr="001B60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сиділа русалка.</w:t>
      </w:r>
      <w:r w:rsidRPr="001B60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Просила русалка у дівочок сорочки:</w:t>
      </w:r>
      <w:r w:rsidRPr="001B60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Ви, дівочки-подружки,</w:t>
      </w:r>
      <w:r w:rsidRPr="001B6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B60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дайте мені мні сорочки,</w:t>
      </w:r>
      <w:r w:rsidRPr="001B6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B60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Хоча худенькую, да аби біленькую,</w:t>
      </w:r>
      <w:r w:rsidRPr="001B608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B60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Хоч </w:t>
      </w:r>
      <w:proofErr w:type="gramStart"/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</w:t>
      </w:r>
      <w:proofErr w:type="gramEnd"/>
      <w:r w:rsidRPr="001B6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іленькую, да тоненькую!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зображення русалки, яка, сидячи на кривій березі, звернулася до дівчат з проханням, щоб ті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дали їй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сорочку.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Ідея: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віра людей у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 потаємні міфічні сили, вміння контактувати з ними.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 думка: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єдність людини з міфічним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ітом.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Опрацювання змісту твору за питаннями:</w:t>
      </w:r>
    </w:p>
    <w:p w:rsidR="00640052" w:rsidRPr="00640052" w:rsidRDefault="00640052" w:rsidP="006400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Хто такі русалки? Які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вони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бувають?</w:t>
      </w:r>
    </w:p>
    <w:p w:rsidR="00640052" w:rsidRPr="00640052" w:rsidRDefault="00640052" w:rsidP="006400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яким проханням русалка звернулась до дівчат?</w:t>
      </w:r>
    </w:p>
    <w:p w:rsidR="00640052" w:rsidRPr="00640052" w:rsidRDefault="00640052" w:rsidP="001B60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Для чого, на вашу думку, русалці потрібна була сорочка, хоча б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будь-яка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? </w:t>
      </w:r>
    </w:p>
    <w:p w:rsidR="00640052" w:rsidRPr="00640052" w:rsidRDefault="001B6088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*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«Ой біжить, біжить дівчина».</w:t>
      </w:r>
    </w:p>
    <w:p w:rsidR="00640052" w:rsidRDefault="001B6088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 Виразне читання твору.</w:t>
      </w:r>
    </w:p>
    <w:p w:rsidR="001B6088" w:rsidRPr="00640052" w:rsidRDefault="001B6088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Ой біжить, біжить мала дівчина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й біжить, біжить мала дівчина,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за пою да русалочка: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— Послухай мене,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красная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панно,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Загадаю лиш три загадочки.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Як угадаєш -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батька пущу,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 угадаєш — з собою візьму.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—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Ой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що росте та без кореня,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Ой що біжить та без повода,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Ой що цвіте та без цвіточок?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Панночка загадок не вгадала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Русалка панночку залоскотала.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відображення русалки, яка, наздогнавши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малу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дівчину, запропонувала їй відгадати три загадки.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Ідея: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возвеличити, з одного боку,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мудр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ість русалки, а з іншого — засудити її прагнення хитрістю заволодіти людською дитиною.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Аналізування змісту обрядової поезії за питаннями:</w:t>
      </w:r>
    </w:p>
    <w:p w:rsidR="00640052" w:rsidRPr="00640052" w:rsidRDefault="00640052" w:rsidP="0064005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Чому русалка бі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гла за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дівчиною?</w:t>
      </w:r>
    </w:p>
    <w:p w:rsidR="00640052" w:rsidRPr="00640052" w:rsidRDefault="00640052" w:rsidP="0064005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Які загадки русалка запропонувала дівчині? А ви можете їх відгадати?</w:t>
      </w:r>
    </w:p>
    <w:p w:rsidR="00640052" w:rsidRPr="00640052" w:rsidRDefault="001B6088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«Проведу я русалочки до бору».</w:t>
      </w:r>
    </w:p>
    <w:p w:rsidR="00640052" w:rsidRDefault="001B6088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 Виразне читання поезії.</w:t>
      </w:r>
    </w:p>
    <w:p w:rsidR="001B6088" w:rsidRPr="00640052" w:rsidRDefault="001B6088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Проведу я русалочки до бору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роведу я русалочки до бору,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Сама вернуся додому!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Проводили русалочки, проводили,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Щоб до нас вже русалочки не ходили,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Да нашого житечка не ламали,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Да наших дівочок не лоскотали,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Бо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наше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житечко в колосочку,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наші дівочки у віночку.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зображення проводів русалочок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бору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, щоб вони не завдавали людям будь-якої шкоди.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Ідея: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намагання людей позбавитися русалок.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достаток, благополуччя людей залежить від уникнення стосунків з русалками.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Обговорення змісту обрядової поезії за питаннями.</w:t>
      </w:r>
    </w:p>
    <w:p w:rsidR="00640052" w:rsidRPr="00640052" w:rsidRDefault="00640052" w:rsidP="0064005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Через що люди, проводжаючи русалок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бору, намагалися уникнути подальшого контактування з ними?</w:t>
      </w:r>
    </w:p>
    <w:p w:rsidR="00640052" w:rsidRPr="00640052" w:rsidRDefault="00640052" w:rsidP="0064005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Чому люди намагалися по-доброму розлучитися з русалками?</w:t>
      </w:r>
    </w:p>
    <w:p w:rsidR="00640052" w:rsidRPr="00640052" w:rsidRDefault="00640052" w:rsidP="001B608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Поясніть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свою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поведінку, якщо ви зустрінетеся з русалкою. </w:t>
      </w:r>
    </w:p>
    <w:p w:rsidR="00640052" w:rsidRPr="00640052" w:rsidRDefault="001B6088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5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.2. Купальські </w:t>
      </w:r>
      <w:proofErr w:type="gramStart"/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gramEnd"/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існі.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lastRenderedPageBreak/>
        <w:t>Найбільшого розпалу проведення ритуалі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ігрищ літнього періоду дістало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свято Купала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. У давнину воно відбувалось із виконанням багатьох ритуалів та магічних дій, ворожінь, гульбищ, що супроводжувались купальськими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існями.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Купальські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існі виконувалися на святі Івана Купала, знаного у всьому язичницькому світі. Стародавній сенс купальських обрядів, як і самої назви «Купало», остаточно не з’ясований; зі спогадів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ісень, що дійшли до наших днів, зрозуміло, що це свято, яке припадає на період літнього сонцестояння (кінець червня — початок липня), </w:t>
      </w:r>
      <w:r w:rsidRPr="00640052">
        <w:rPr>
          <w:rFonts w:ascii="Times New Roman" w:eastAsia="Times New Roman" w:hAnsi="Times New Roman" w:cs="Times New Roman"/>
          <w:b/>
          <w:sz w:val="28"/>
          <w:szCs w:val="28"/>
        </w:rPr>
        <w:t>славить життєдайні сили природи, найсильніші її стихії — сонце (вогонь) і воду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Запалене колесо встановлювали на високій тичці (це подекуди роблять і тепер) або пускали його на воду. На галявині вкопували обрядове дерево, увішане дівочими віночками, потім їх пускали на воду і спостерігали: </w:t>
      </w:r>
      <w:r w:rsidR="001B6088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який бі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вінок попливе — там і чекатиме суджений.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іля дерева розкладали кострище, і парубки — іноді й у парі з дівчатами — перестрибували через вогонь. Купальського вогню не гасили, а залишали дотлівати («Лежи, лежи, купалочку, в червоному багаттячку»). Вважалося, що саме в купальську ніч зілля має найбільш цілющу силу і навіть на мить розквітає папороть. Хто цей цвіт побачить — буде щасливим.</w:t>
      </w:r>
    </w:p>
    <w:p w:rsidR="00223C2F" w:rsidRDefault="00437D3F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498211" cy="1874520"/>
            <wp:effectExtent l="19050" t="0" r="0" b="0"/>
            <wp:docPr id="40" name="Рисунок 40" descr="http://pogoda.rovno.ua/sites/default/files/images/2014250523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ogoda.rovno.ua/sites/default/files/images/201425052307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11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Серед купальних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ісень є велика група творів, якими супроводжувалися збирання квітів та наряджання Купайлиці, обряд вінкоплетіння.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Художників, композиторів, письменників приваблювала поетична атмосфера купальських обрядів та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ісень. М. Гоголь написав «Вечі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проти Івана Купала», М. Старицький — «Ніч під Івана Купала», М. Стельмах — «На Івана Купала».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E56525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«Заплету віночок».</w:t>
      </w:r>
    </w:p>
    <w:p w:rsidR="00223C2F" w:rsidRDefault="00223C2F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335530" cy="1417320"/>
            <wp:effectExtent l="19050" t="0" r="7620" b="0"/>
            <wp:docPr id="25" name="Рисунок 25" descr="http://naiz1.pp.net.ua/_nw/3/6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iz1.pp.net.ua/_nw/3/638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35" cy="141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52" w:rsidRDefault="00E56525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>Виразне читання поезії.</w:t>
      </w:r>
    </w:p>
    <w:p w:rsidR="00E56525" w:rsidRPr="00E56525" w:rsidRDefault="00E56525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Заплету віночок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аплету віночок.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Заплету шовковий,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щастя, на долю,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чорні брови.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Ой пущу віночок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биструю воду.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щастя, на долю,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милого вроду.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Ой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поплинь, віночку,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Прудко за водою,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щастя, на долю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Милому зо мною.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відображення значення вінка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молодої дівчини.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Ідея: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уславлення обряду плетіння вінка, який сприятиме щасливій долі молодиці.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 думка: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сплетений віночок — оберіг від будь-яких негаразді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та перешкод до щастя дівчатам.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E56525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. «</w:t>
      </w:r>
      <w:proofErr w:type="gramStart"/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proofErr w:type="gramEnd"/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вінку, мій вінку».</w:t>
      </w:r>
    </w:p>
    <w:p w:rsidR="00640052" w:rsidRDefault="00E56525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 Виразне читання поезії.</w:t>
      </w:r>
    </w:p>
    <w:p w:rsidR="00E56525" w:rsidRPr="00E56525" w:rsidRDefault="00E56525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56525"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  <w:t>Ой вінку мій, вінку</w:t>
      </w:r>
      <w:r w:rsidRPr="00E56525">
        <w:rPr>
          <w:rFonts w:ascii="Arial" w:hAnsi="Arial" w:cs="Arial"/>
          <w:color w:val="000000"/>
          <w:sz w:val="20"/>
          <w:szCs w:val="20"/>
          <w:lang w:val="uk-UA"/>
        </w:rPr>
        <w:br/>
      </w:r>
      <w:r w:rsidRPr="00E56525"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  <w:t>Ой вінку мій, вінку, хрещатий</w:t>
      </w:r>
      <w:r w:rsidRPr="00E56525">
        <w:rPr>
          <w:rFonts w:ascii="Arial" w:hAnsi="Arial" w:cs="Arial"/>
          <w:color w:val="000000"/>
          <w:shd w:val="clear" w:color="auto" w:fill="FFFFFF"/>
          <w:vertAlign w:val="superscript"/>
          <w:lang w:val="uk-UA"/>
        </w:rPr>
        <w:t>1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E56525">
        <w:rPr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  <w:t>барвінку!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E56525">
        <w:rPr>
          <w:rFonts w:ascii="Arial" w:hAnsi="Arial" w:cs="Arial"/>
          <w:color w:val="000000"/>
          <w:sz w:val="20"/>
          <w:szCs w:val="20"/>
          <w:lang w:val="uk-UA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я тебе плела вчора до вечора.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Виси, мій віночку, на злотім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кілочку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злотім кілочку, шовковім шнурочку.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 матінка взяла,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миленькому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дала.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Якби-м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2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була знала, ще б краще 'го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3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вбрала,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Злотом взолотила,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м'ятою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обвила.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надання значимості вінка для вирішення подальшої долі дівчини.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Ідея: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на прикладі плетіння вінка уславити звичаї та обряди українського народу.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 думка: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плетіння вінка — сподівання дівчини на краще власне майбутн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є,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щасливу долю.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Обговорення змісту твору за питаннями:</w:t>
      </w:r>
    </w:p>
    <w:p w:rsidR="00640052" w:rsidRPr="00640052" w:rsidRDefault="00640052" w:rsidP="0064005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Чи складно було дівчині плести вінок?</w:t>
      </w:r>
    </w:p>
    <w:p w:rsidR="00640052" w:rsidRPr="00640052" w:rsidRDefault="00640052" w:rsidP="0064005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Для чого вона його плела?</w:t>
      </w:r>
    </w:p>
    <w:p w:rsidR="00640052" w:rsidRPr="00640052" w:rsidRDefault="00640052" w:rsidP="0064005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Чим була стурбована дівчина? («А матінка взяла (віночок),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миленькому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дала»)</w:t>
      </w:r>
    </w:p>
    <w:p w:rsidR="00640052" w:rsidRPr="00640052" w:rsidRDefault="00640052" w:rsidP="0064005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Як сама дівчина ставилась до свого вінка? (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повагою, любов’ю; він висів «на золотому кілочку, шовковім шнурочку»)</w:t>
      </w:r>
    </w:p>
    <w:p w:rsidR="00640052" w:rsidRPr="00640052" w:rsidRDefault="00640052" w:rsidP="0064005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Який вигляд мав би новосплетений вінок дівчини для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миленького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? («Золотом взолотила,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м’ятою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обвила»)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E56525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«Купайло, купайло».</w:t>
      </w:r>
    </w:p>
    <w:p w:rsidR="00640052" w:rsidRDefault="00E56525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-</w:t>
      </w:r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 Виразне читання твору.</w:t>
      </w:r>
    </w:p>
    <w:p w:rsidR="00E56525" w:rsidRPr="00E56525" w:rsidRDefault="00E56525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Купайло, купайло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— Купайло, Купайло, 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 ти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зимувало?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— Зимувало в лісі,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Ночувало в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стр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ісі;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Зимувало в пір'ячку,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Літувало в зіллячку.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зображення місця, де Купайло зимувало, ночувало, літувало.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Ідея: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виявлення цікавості до Купайла-свята як до істоти.</w:t>
      </w:r>
    </w:p>
    <w:p w:rsidR="00640052" w:rsidRPr="00640052" w:rsidRDefault="00E56525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>упайло — одне із народних традицій наших пращурів, яку необхідно поважати, святкувати.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Обговорення твору за питаннями:</w:t>
      </w:r>
    </w:p>
    <w:p w:rsidR="00640052" w:rsidRPr="00640052" w:rsidRDefault="00640052" w:rsidP="0064005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Чому Купайла в поезії відображено, як істоту?</w:t>
      </w:r>
    </w:p>
    <w:p w:rsidR="00640052" w:rsidRPr="00640052" w:rsidRDefault="00640052" w:rsidP="0064005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Що відомо вам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про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свято Купайла?</w:t>
      </w:r>
    </w:p>
    <w:p w:rsidR="00640052" w:rsidRPr="00640052" w:rsidRDefault="00640052" w:rsidP="0064005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чим пов’язане шанобливе ставлення нашого народу до традиційних свят?</w:t>
      </w:r>
    </w:p>
    <w:p w:rsidR="00640052" w:rsidRPr="00640052" w:rsidRDefault="00640052" w:rsidP="0064005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Від якого слова походить Купайло? Для чого люди купаються? А чи дотримуєтеся ви правил гі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ієни?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5652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5</w:t>
      </w: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.3. Жниварські </w:t>
      </w:r>
      <w:proofErr w:type="gramStart"/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gramEnd"/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існі.</w:t>
      </w:r>
    </w:p>
    <w:p w:rsidR="00223C2F" w:rsidRDefault="00223C2F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Жнива</w:t>
      </w:r>
      <w:r w:rsidR="00640052"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gramStart"/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ідсумок, реалізація всіх сподівань і зусиль хлібороба. «Хліб — усьому голова». До початку жнив готувалися як до великого урочистого свята і водночас як до тяжкої відповідальної роботи, коли доводилось трудитися від зорі </w:t>
      </w:r>
      <w:proofErr w:type="gramStart"/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>до зор</w:t>
      </w:r>
      <w:proofErr w:type="gramEnd"/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і, незважаючи на спеку й спрагу. </w:t>
      </w:r>
    </w:p>
    <w:p w:rsidR="00223C2F" w:rsidRDefault="00223C2F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343150" cy="1686192"/>
            <wp:effectExtent l="19050" t="0" r="0" b="0"/>
            <wp:docPr id="31" name="Рисунок 31" descr="http://denysberezhnoy.com/berezhnaya/1class/images/zhn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nysberezhnoy.com/berezhnaya/1class/images/zhnyv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05" cy="168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У перший день жнив урочисто вирушали до сходу сонця на поле, вдягнені в чистий одяг; починала першу зачинку найкраща жниця, сні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з першого ужинку — «воєвода» — встановлювався на покуті.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існі, виконані під час жнив, відбивали основні періоди праці та обрядів. Їх можна поділити на три групи:</w:t>
      </w:r>
    </w:p>
    <w:p w:rsidR="00640052" w:rsidRPr="00640052" w:rsidRDefault="00640052" w:rsidP="0064005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7D3F">
        <w:rPr>
          <w:rFonts w:ascii="Times New Roman" w:eastAsia="Times New Roman" w:hAnsi="Times New Roman" w:cs="Times New Roman"/>
          <w:b/>
          <w:sz w:val="28"/>
          <w:szCs w:val="28"/>
        </w:rPr>
        <w:t>зажинкові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— ті, що величають вправних жниць, перший сні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; бажають починати роботу в добрий час, пророкують добрий врожай, аби кіп було стільки, що «сивий соловейко», ставши на поміч у складанні кіп, не спроможний їх усі зложити, «зозуленька ж кує — копійки рахує — не злічить»;</w:t>
      </w:r>
    </w:p>
    <w:p w:rsidR="00640052" w:rsidRPr="00640052" w:rsidRDefault="00640052" w:rsidP="0064005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7D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власне жниварські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="00223C2F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яких величальні мотиви відступають, а натомість на повен голос звучать скарги на тяжкий труд, на нелюдську втому, на зажерливість господарів, які до ночі тримають голодних наймитів-женців на полі. Тут спостерігається невластиве для інших видів обрядової поезії зіткнення поетичного замилування природою і суворого реалізму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ідневільної праці;</w:t>
      </w:r>
    </w:p>
    <w:p w:rsidR="00640052" w:rsidRPr="00437D3F" w:rsidRDefault="00640052" w:rsidP="0064005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7D3F">
        <w:rPr>
          <w:rFonts w:ascii="Times New Roman" w:eastAsia="Times New Roman" w:hAnsi="Times New Roman" w:cs="Times New Roman"/>
          <w:b/>
          <w:sz w:val="28"/>
          <w:szCs w:val="28"/>
        </w:rPr>
        <w:t xml:space="preserve">обжинкові 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E56525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яких знову переважають нотки бадьорості, оптимізму, задоволення з того, що вдалося завершити найтяжчий етап хліборобського року, який недарма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в рос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іян зветься «страдою». Але от усе лихе позаду, чекає останній сніп, його замаюють червоною стрічкою і з піснями несуть додому (якщо жито свого наділу) або тому господареві, який наймав женців. Цей сніп — «ді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», або «осталець» — має символізувати достаток, запоруку нового гарного врожаю, бо ж вилущене з нього зерно першим ляже в землю під час нового осіннього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пос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іву.</w:t>
      </w:r>
    </w:p>
    <w:p w:rsidR="00437D3F" w:rsidRPr="00437D3F" w:rsidRDefault="00437D3F" w:rsidP="00437D3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1977390" cy="2560467"/>
            <wp:effectExtent l="19050" t="0" r="3810" b="0"/>
            <wp:docPr id="37" name="Рисунок 37" descr="http://img0.liveinternet.ru/images/attach/c/2/69/82/69082796_1294739399_di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attach/c/2/69/82/69082796_1294739399_diduh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6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Дідух</w:t>
      </w:r>
    </w:p>
    <w:p w:rsidR="00437D3F" w:rsidRDefault="00223C2F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На вижатому полі женці залишали кілька стеблин — «бороду», зерно з них витрушували в розпушену серпами землю — на майбутній врожай. Коло «бороди», начебто дякуючи ниві, клали хлібину й воду, лягали й качались </w:t>
      </w:r>
      <w:proofErr w:type="gramStart"/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>нив</w:t>
      </w:r>
      <w:proofErr w:type="gramEnd"/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і, щоб повернути собі вироблену силу (відзвуки стародавніх вірувань про живодайну силу землі). </w:t>
      </w:r>
      <w:proofErr w:type="gramStart"/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 останнього вижатого збіжжя, прикрашеного калиною і волошками, робили ще й вінок, який символізував завершення праці — його несла в село найкраща жниця. </w:t>
      </w:r>
    </w:p>
    <w:p w:rsidR="00437D3F" w:rsidRDefault="00437D3F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126230" cy="2871788"/>
            <wp:effectExtent l="19050" t="0" r="7620" b="0"/>
            <wp:docPr id="34" name="Рисунок 34" descr="http://dok.znaimo.com.ua/pars_docs/refs/9/8692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k.znaimo.com.ua/pars_docs/refs/9/8692/img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26" cy="287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52" w:rsidRPr="00437D3F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37D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піснях величалися роботящі руки, знову звучали піднесені, урочисті, повні високої поезії порівняння — віночок, як сонце, як золото, звитий із перлів, він світить, як зірка; женці </w:t>
      </w:r>
      <w:r w:rsidR="00223C2F" w:rsidRPr="00437D3F">
        <w:rPr>
          <w:rFonts w:ascii="Times New Roman" w:eastAsia="Times New Roman" w:hAnsi="Times New Roman" w:cs="Times New Roman"/>
          <w:sz w:val="28"/>
          <w:szCs w:val="28"/>
          <w:lang w:val="uk-UA"/>
        </w:rPr>
        <w:t>нагадували господарям про почас</w:t>
      </w:r>
      <w:r w:rsidRPr="00437D3F">
        <w:rPr>
          <w:rFonts w:ascii="Times New Roman" w:eastAsia="Times New Roman" w:hAnsi="Times New Roman" w:cs="Times New Roman"/>
          <w:sz w:val="28"/>
          <w:szCs w:val="28"/>
          <w:lang w:val="uk-UA"/>
        </w:rPr>
        <w:t>тунок , — вони заробили його тяжкою працею і тепер чекали віддяки.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Широку популярність обжинкового звичаю своє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ідно засвідчив у середині XIX ст. І. Головацький, назвавши упорядкований ним альманах «Вінок русинам на обжинки». У пові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 Т. Шевченка «Наймичка» подана картина обжинок.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74FC3" w:rsidRPr="00640052" w:rsidRDefault="00437D3F" w:rsidP="00574FC3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«Маяло житечко, маяло».</w:t>
      </w:r>
      <w:r w:rsidR="00574FC3" w:rsidRPr="00574F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4FC3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574FC3" w:rsidRPr="00640052">
        <w:rPr>
          <w:rFonts w:ascii="Times New Roman" w:eastAsia="Times New Roman" w:hAnsi="Times New Roman" w:cs="Times New Roman"/>
          <w:sz w:val="28"/>
          <w:szCs w:val="28"/>
        </w:rPr>
        <w:t xml:space="preserve"> Виразне читання обрядової поезії.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7D3F" w:rsidRDefault="00574FC3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rect id="_x0000_s1032" style="position:absolute;left:0;text-align:left;margin-left:253.95pt;margin-top:4.4pt;width:182.4pt;height:130.8pt;z-index:251666432">
            <v:textbox>
              <w:txbxContent>
                <w:p w:rsidR="00574FC3" w:rsidRDefault="00574FC3">
                  <w:r>
                    <w:rPr>
                      <w:noProof/>
                    </w:rPr>
                    <w:drawing>
                      <wp:inline distT="0" distB="0" distL="0" distR="0">
                        <wp:extent cx="2137410" cy="1577340"/>
                        <wp:effectExtent l="19050" t="0" r="0" b="0"/>
                        <wp:docPr id="46" name="Рисунок 46" descr="http://www.do.gendocs.ru/pars_docs/tw_refs/111/110538/110538_html_2f1d1d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do.gendocs.ru/pars_docs/tw_refs/111/110538/110538_html_2f1d1d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9017" cy="1578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37D3F">
        <w:rPr>
          <w:color w:val="000000"/>
          <w:sz w:val="27"/>
          <w:szCs w:val="27"/>
        </w:rPr>
        <w:t>Маяло житечко, маяло,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Як у полі стояло,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тепер не буде маяти,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буде в стодолі лежати.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 межі, женчики, до межі,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Бо мої пиріжечки у </w:t>
      </w:r>
      <w:proofErr w:type="gramStart"/>
      <w:r>
        <w:rPr>
          <w:color w:val="000000"/>
          <w:sz w:val="27"/>
          <w:szCs w:val="27"/>
        </w:rPr>
        <w:t>діж</w:t>
      </w:r>
      <w:proofErr w:type="gramEnd"/>
      <w:r>
        <w:rPr>
          <w:color w:val="000000"/>
          <w:sz w:val="27"/>
          <w:szCs w:val="27"/>
        </w:rPr>
        <w:t>і.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 краю, женчики, до краю,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То я вам пиріжечка покраю.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Котився віночок по полю,</w:t>
      </w:r>
    </w:p>
    <w:p w:rsidR="00437D3F" w:rsidRDefault="00574FC3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rect id="_x0000_s1031" style="position:absolute;left:0;text-align:left;margin-left:319.95pt;margin-top:2.7pt;width:116.4pt;height:138.6pt;z-index:251665408">
            <v:textbox>
              <w:txbxContent>
                <w:p w:rsidR="00437D3F" w:rsidRDefault="00437D3F">
                  <w:r>
                    <w:rPr>
                      <w:noProof/>
                    </w:rPr>
                    <w:drawing>
                      <wp:inline distT="0" distB="0" distL="0" distR="0">
                        <wp:extent cx="1234440" cy="1691640"/>
                        <wp:effectExtent l="19050" t="0" r="3810" b="0"/>
                        <wp:docPr id="43" name="Рисунок 43" descr="https://encrypted-tbn3.gstatic.com/images?q=tbn:ANd9GcR1XaXZaZWobukTgOxw-oPIp9_mJu94EDFgojuMr6gw0-BNdXD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encrypted-tbn3.gstatic.com/images?q=tbn:ANd9GcR1XaXZaZWobukTgOxw-oPIp9_mJu94EDFgojuMr6gw0-BNdXD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1691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37D3F">
        <w:rPr>
          <w:color w:val="000000"/>
          <w:sz w:val="27"/>
          <w:szCs w:val="27"/>
        </w:rPr>
        <w:t>Просився у женчиків додому: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— Возьміте мене, женчики, з собою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 занесіть мене до господаря в стодолу,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Бо я</w:t>
      </w:r>
      <w:proofErr w:type="gramEnd"/>
      <w:r>
        <w:rPr>
          <w:color w:val="000000"/>
          <w:sz w:val="27"/>
          <w:szCs w:val="27"/>
        </w:rPr>
        <w:t xml:space="preserve"> вже в чистім полі набувся,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Буйного вітречку начувся,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Од </w:t>
      </w:r>
      <w:proofErr w:type="gramStart"/>
      <w:r>
        <w:rPr>
          <w:color w:val="000000"/>
          <w:sz w:val="27"/>
          <w:szCs w:val="27"/>
        </w:rPr>
        <w:t>ясного</w:t>
      </w:r>
      <w:proofErr w:type="gramEnd"/>
      <w:r>
        <w:rPr>
          <w:color w:val="000000"/>
          <w:sz w:val="27"/>
          <w:szCs w:val="27"/>
        </w:rPr>
        <w:t xml:space="preserve"> сонечка нагрівся,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 </w:t>
      </w:r>
      <w:proofErr w:type="gramStart"/>
      <w:r>
        <w:rPr>
          <w:color w:val="000000"/>
          <w:sz w:val="27"/>
          <w:szCs w:val="27"/>
        </w:rPr>
        <w:t>др</w:t>
      </w:r>
      <w:proofErr w:type="gramEnd"/>
      <w:r>
        <w:rPr>
          <w:color w:val="000000"/>
          <w:sz w:val="27"/>
          <w:szCs w:val="27"/>
        </w:rPr>
        <w:t>ібного дощику напився;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Нехай же я у стодолі одпочину,</w:t>
      </w:r>
    </w:p>
    <w:p w:rsidR="00437D3F" w:rsidRDefault="00437D3F" w:rsidP="00437D3F">
      <w:pPr>
        <w:pStyle w:val="a4"/>
        <w:shd w:val="clear" w:color="auto" w:fill="FFFFCC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Поки вивезуть знову на ниву.</w:t>
      </w:r>
    </w:p>
    <w:p w:rsidR="00437D3F" w:rsidRPr="00437D3F" w:rsidRDefault="00437D3F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зображення тієї винагороди, яку отримали женці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свою працю; прохання вінка до женців, щоб його занесли «до господаря в стодолу».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Ідея: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уславлення жниварської праці; віночок — ознака достиглого врожаю.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37D3F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інок — символ успішного збирання врожаю, а пиріжки — подяка за сумлінну жниварську працю.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5D2031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_x0000_s1033" style="position:absolute;left:0;text-align:left;margin-left:202.95pt;margin-top:-.3pt;width:183pt;height:111.6pt;z-index:251667456">
            <v:textbox>
              <w:txbxContent>
                <w:p w:rsidR="005D2031" w:rsidRDefault="005D2031">
                  <w:r>
                    <w:rPr>
                      <w:noProof/>
                    </w:rPr>
                    <w:drawing>
                      <wp:inline distT="0" distB="0" distL="0" distR="0">
                        <wp:extent cx="2061210" cy="1203960"/>
                        <wp:effectExtent l="19050" t="0" r="0" b="0"/>
                        <wp:docPr id="49" name="Рисунок 49" descr="http://hoocher.com/Leon_Augustin_Lhermitte/The_Harvesters_18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hoocher.com/Leon_Augustin_Lhermitte/The_Harvesters_18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5155" cy="1206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37D3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 w:rsidR="00640052"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«Там у полі криниченька».</w:t>
      </w:r>
    </w:p>
    <w:p w:rsidR="00640052" w:rsidRPr="00640052" w:rsidRDefault="00437D3F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640052" w:rsidRPr="00640052">
        <w:rPr>
          <w:rFonts w:ascii="Times New Roman" w:eastAsia="Times New Roman" w:hAnsi="Times New Roman" w:cs="Times New Roman"/>
          <w:sz w:val="28"/>
          <w:szCs w:val="28"/>
        </w:rPr>
        <w:t xml:space="preserve"> Виразне читання твору.</w:t>
      </w:r>
    </w:p>
    <w:p w:rsidR="00574FC3" w:rsidRPr="00574FC3" w:rsidRDefault="00574FC3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Там у полі криниченька,</w:t>
      </w:r>
    </w:p>
    <w:p w:rsidR="00574FC3" w:rsidRPr="00574FC3" w:rsidRDefault="00574FC3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Навколо пшениченька.</w:t>
      </w:r>
    </w:p>
    <w:p w:rsidR="00574FC3" w:rsidRPr="00574FC3" w:rsidRDefault="00574FC3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Там женчики жали,</w:t>
      </w:r>
    </w:p>
    <w:p w:rsidR="00574FC3" w:rsidRPr="00574FC3" w:rsidRDefault="005D2031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pict>
          <v:rect id="_x0000_s1035" style="position:absolute;left:0;text-align:left;margin-left:139.35pt;margin-top:15.15pt;width:165.6pt;height:105.6pt;z-index:251669504">
            <v:textbox>
              <w:txbxContent>
                <w:p w:rsidR="005D2031" w:rsidRDefault="005D2031">
                  <w:r>
                    <w:rPr>
                      <w:noProof/>
                    </w:rPr>
                    <w:drawing>
                      <wp:inline distT="0" distB="0" distL="0" distR="0">
                        <wp:extent cx="1910715" cy="1433582"/>
                        <wp:effectExtent l="19050" t="0" r="0" b="0"/>
                        <wp:docPr id="55" name="Рисунок 55" descr="http://1.bp.blogspot.com/-57W6fbvjiDo/TYMORnipI-I/AAAAAAAACPM/qisQ1YpWNpo/s1600/2008_06_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1.bp.blogspot.com/-57W6fbvjiDo/TYMORnipI-I/AAAAAAAACPM/qisQ1YpWNpo/s1600/2008_06_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1433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pict>
          <v:rect id="_x0000_s1034" style="position:absolute;left:0;text-align:left;margin-left:304.95pt;margin-top:15.15pt;width:169.2pt;height:105.6pt;z-index:251668480">
            <v:textbox>
              <w:txbxContent>
                <w:p w:rsidR="005D2031" w:rsidRDefault="005D2031">
                  <w:r>
                    <w:rPr>
                      <w:noProof/>
                    </w:rPr>
                    <w:drawing>
                      <wp:inline distT="0" distB="0" distL="0" distR="0">
                        <wp:extent cx="1956435" cy="1460805"/>
                        <wp:effectExtent l="19050" t="0" r="5715" b="0"/>
                        <wp:docPr id="52" name="Рисунок 52" descr="http://zt-art.com.ua/actions/obzhinki_2011/ob_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zt-art.com.ua/actions/obzhinki_2011/ob_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6435" cy="1460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74FC3"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Золоті серпи мали,</w:t>
      </w:r>
    </w:p>
    <w:p w:rsidR="00574FC3" w:rsidRPr="00574FC3" w:rsidRDefault="00574FC3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Ср</w:t>
      </w:r>
      <w:proofErr w:type="gramEnd"/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ібнії юрочки,</w:t>
      </w:r>
    </w:p>
    <w:p w:rsidR="00574FC3" w:rsidRPr="00574FC3" w:rsidRDefault="00574FC3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Що </w:t>
      </w:r>
      <w:proofErr w:type="gramStart"/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в’язали</w:t>
      </w:r>
      <w:proofErr w:type="gramEnd"/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снопочки.</w:t>
      </w:r>
    </w:p>
    <w:p w:rsidR="00574FC3" w:rsidRPr="00574FC3" w:rsidRDefault="00574FC3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Добрії були женці –</w:t>
      </w:r>
    </w:p>
    <w:p w:rsidR="00574FC3" w:rsidRPr="00574FC3" w:rsidRDefault="00574FC3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Дівчата й молодиці.</w:t>
      </w:r>
    </w:p>
    <w:p w:rsidR="00574FC3" w:rsidRPr="00574FC3" w:rsidRDefault="00574FC3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Дівчата — косаті,</w:t>
      </w:r>
    </w:p>
    <w:p w:rsidR="00574FC3" w:rsidRPr="00574FC3" w:rsidRDefault="00574FC3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А хлопці — вусаті,</w:t>
      </w:r>
    </w:p>
    <w:p w:rsidR="00574FC3" w:rsidRPr="00574FC3" w:rsidRDefault="00574FC3" w:rsidP="00574FC3">
      <w:pPr>
        <w:shd w:val="clear" w:color="auto" w:fill="FFFFCC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Молодиці — б</w:t>
      </w:r>
      <w:proofErr w:type="gramEnd"/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</w:rPr>
        <w:t>ілолиці.</w:t>
      </w:r>
    </w:p>
    <w:p w:rsidR="00574FC3" w:rsidRDefault="00574FC3" w:rsidP="00574FC3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74FC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CC"/>
        </w:rPr>
        <w:t>﻿</w:t>
      </w:r>
      <w:r w:rsidRPr="00574FC3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зображення праці добрих женців — хлопців і дівчат.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Ідея: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возвеличення працьовитості молоді, вправності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роботі.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 думка:</w:t>
      </w:r>
      <w:r w:rsidRPr="00745E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40052">
        <w:rPr>
          <w:rFonts w:ascii="Times New Roman" w:eastAsia="Times New Roman" w:hAnsi="Times New Roman" w:cs="Times New Roman"/>
          <w:sz w:val="28"/>
          <w:szCs w:val="28"/>
        </w:rPr>
        <w:t>праця тоді корисна, коли від неї отримуєш задоволення.</w:t>
      </w:r>
    </w:p>
    <w:p w:rsidR="00640052" w:rsidRPr="00437D3F" w:rsidRDefault="00437D3F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Поміркуйте:</w:t>
      </w:r>
    </w:p>
    <w:p w:rsidR="00640052" w:rsidRPr="00640052" w:rsidRDefault="00640052" w:rsidP="0064005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Якими ви уявляєте женці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640052" w:rsidRPr="00640052" w:rsidRDefault="00640052" w:rsidP="0064005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Що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ідчить про ставлення женців до роботи?</w:t>
      </w:r>
    </w:p>
    <w:p w:rsidR="00640052" w:rsidRPr="00640052" w:rsidRDefault="00640052" w:rsidP="0064005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Поясніть назву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існі.</w:t>
      </w:r>
    </w:p>
    <w:p w:rsidR="00640052" w:rsidRPr="00640052" w:rsidRDefault="00640052" w:rsidP="0064005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Як зрозуміти, що в женців були золоті серпи?</w:t>
      </w:r>
    </w:p>
    <w:p w:rsidR="00640052" w:rsidRPr="00640052" w:rsidRDefault="00640052" w:rsidP="0064005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Що споріднює цю поезію з твором «Маяло житечко, маяло»?</w:t>
      </w:r>
    </w:p>
    <w:p w:rsidR="00640052" w:rsidRPr="00640052" w:rsidRDefault="00640052" w:rsidP="0064005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У чому особливість хліборобської праці?</w:t>
      </w:r>
    </w:p>
    <w:p w:rsidR="00640052" w:rsidRPr="00640052" w:rsidRDefault="00640052" w:rsidP="0064005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Як ви ставитеся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до хл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іба? Чому його слід поважати й цінувати?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1. Розв’язування тестових завдань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«У ржі на межі»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1. У ржі на 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межі росла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береза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верба;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вишня.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2. Дерево, на якому сиділа русалка, було…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lastRenderedPageBreak/>
        <w:t>а) високе;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криве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гіллясте.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3. Дівчат русалка називала…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красунями;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милими;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подружками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gramStart"/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proofErr w:type="gramEnd"/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біжить, біжить мала дівчина»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1. Хто бі</w:t>
      </w:r>
      <w:proofErr w:type="gramStart"/>
      <w:r w:rsidRPr="0064005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640052">
        <w:rPr>
          <w:rFonts w:ascii="Times New Roman" w:eastAsia="Times New Roman" w:hAnsi="Times New Roman" w:cs="Times New Roman"/>
          <w:sz w:val="28"/>
          <w:szCs w:val="28"/>
        </w:rPr>
        <w:t xml:space="preserve"> за малою дівчиною?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Русалка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незнайомець;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хлопець-розбишака.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2. Як було названо дівчину?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Мудрою і красивою;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красною панною;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чуйною і лагідною.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3. Відпові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дю на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 завдання русалки є…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країна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природа;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дівчина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4. Що вчинила русалка дівчині наприкінці твору?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а) Забрала жити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 себе;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залоскотала її;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повела до бору.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«Проведу я русалочки </w:t>
      </w:r>
      <w:proofErr w:type="gramStart"/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до</w:t>
      </w:r>
      <w:proofErr w:type="gramEnd"/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бору»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1. Закінчіть думку: «Проведу я русалочки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 бору, сама…»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>іду жати в поле;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вернуся додому;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наберу в колодязі воду.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2. Русалочок проводили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бору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>, щоб вони…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не приходили до людей;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назбирали на вечерю ягід, грибів;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не забирали малих дітей.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«Заплету віночок»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lastRenderedPageBreak/>
        <w:t>1. Заплету віночок, заплету…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квітчастий;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шовковий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чарівний.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2. Віночок плели дівчата,…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захищаючи себе від зла;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на щастя та долю;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щоб мати здоров’я.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3. Щоб бажання дівчини здійснилося, віночок треба…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а) спалити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 свято Івана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Купала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полити святою водою;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пустити на швидку воду.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gramStart"/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proofErr w:type="gramEnd"/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вінку, мій вінку»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 яких квітів був сплетений вінок?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Волошок;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барвінку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ромашок.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2. Скільки часу було витрачено молодицею, щоб сплести вінок?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До вечора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цілу ніч;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майже добу.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 xml:space="preserve">3. На якому кілочку висів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>інок, сплетений дівчиною?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Дерев’яному;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золотому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залізному.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4. Кому ж матінка віддала віночок дівчини?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Кращому женцю;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миленькому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мужньому козаку.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«Купайло, купайло»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. Де зимувало Купайло?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У дуплі великої верби;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лісі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глибокому озері.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2. Ночувало Купайло…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lastRenderedPageBreak/>
        <w:t>а)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 xml:space="preserve">у </w:t>
      </w:r>
      <w:proofErr w:type="gramStart"/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стр</w:t>
      </w:r>
      <w:proofErr w:type="gramEnd"/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ісі;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загоні для худоби;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лохміттях на горищі.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745EF3">
        <w:rPr>
          <w:rFonts w:ascii="Times New Roman" w:eastAsia="Times New Roman" w:hAnsi="Times New Roman" w:cs="Times New Roman"/>
          <w:b/>
          <w:bCs/>
          <w:sz w:val="28"/>
          <w:szCs w:val="28"/>
        </w:rPr>
        <w:t>«Маяло житечко, маяло»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1. Житечко маяло тоді, коли…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у полі стояло;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у стодолі лежало;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сонце його обігрівало.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2. Кого запрошували на пиріжки?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женців, що прибирали жито;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Дівчат, які готували їжу для колгоспників.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пана-господаря житнього поля;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3. Що котилося по житньому полю?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Суха трава;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 xml:space="preserve">б) футбольний 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м’яч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вінок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b/>
          <w:bCs/>
          <w:sz w:val="28"/>
          <w:szCs w:val="28"/>
        </w:rPr>
        <w:t>«Там у полі криниченька»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1. Які серпи мали женчики?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Сталеві;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золоті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великі.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2. Криниченька знаходилась навколо…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зеленої діброви;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пшениченьки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 двох яворі</w:t>
      </w:r>
      <w:proofErr w:type="gramStart"/>
      <w:r w:rsidRPr="00574FC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74F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3. Хто жав пшениченьку?</w:t>
      </w:r>
    </w:p>
    <w:p w:rsidR="00640052" w:rsidRPr="00574FC3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574FC3">
        <w:rPr>
          <w:rFonts w:ascii="Times New Roman" w:eastAsia="Times New Roman" w:hAnsi="Times New Roman" w:cs="Times New Roman"/>
          <w:sz w:val="28"/>
          <w:szCs w:val="28"/>
        </w:rPr>
        <w:t>а) Кріпаки;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б) старці;</w:t>
      </w:r>
      <w:r w:rsidRPr="00574FC3">
        <w:rPr>
          <w:rFonts w:ascii="Times New Roman" w:eastAsia="Times New Roman" w:hAnsi="Times New Roman" w:cs="Times New Roman"/>
          <w:sz w:val="28"/>
          <w:szCs w:val="28"/>
        </w:rPr>
        <w:br/>
        <w:t>в) </w:t>
      </w:r>
      <w:r w:rsidRPr="00574FC3">
        <w:rPr>
          <w:rFonts w:ascii="Times New Roman" w:eastAsia="Times New Roman" w:hAnsi="Times New Roman" w:cs="Times New Roman"/>
          <w:iCs/>
          <w:sz w:val="28"/>
          <w:szCs w:val="28"/>
        </w:rPr>
        <w:t>хлопці та дівчата.</w:t>
      </w:r>
    </w:p>
    <w:p w:rsidR="00640052" w:rsidRPr="00640052" w:rsidRDefault="00640052" w:rsidP="00640052">
      <w:pPr>
        <w:shd w:val="clear" w:color="auto" w:fill="FFFFFF"/>
        <w:spacing w:before="60" w:after="60" w:line="240" w:lineRule="atLeast"/>
        <w:ind w:left="60" w:right="60"/>
        <w:rPr>
          <w:rFonts w:ascii="Times New Roman" w:eastAsia="Times New Roman" w:hAnsi="Times New Roman" w:cs="Times New Roman"/>
          <w:sz w:val="28"/>
          <w:szCs w:val="28"/>
        </w:rPr>
      </w:pPr>
      <w:r w:rsidRPr="00640052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CC4789" w:rsidRPr="00574FC3" w:rsidRDefault="00640052" w:rsidP="00CC47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4F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Вивчити </w:t>
      </w:r>
      <w:proofErr w:type="gramStart"/>
      <w:r w:rsidRPr="00574F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напам’ять</w:t>
      </w:r>
      <w:proofErr w:type="gramEnd"/>
      <w:r w:rsidRPr="00574F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обрядову поезію літнього циклу (на вибір);</w:t>
      </w:r>
    </w:p>
    <w:p w:rsidR="00CC4789" w:rsidRPr="00745EF3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5EF3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</w:p>
    <w:p w:rsidR="00CC4789" w:rsidRPr="00745EF3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4789" w:rsidRPr="00745EF3" w:rsidRDefault="00CC4789" w:rsidP="00CC47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4789" w:rsidRPr="00745EF3" w:rsidRDefault="00CC478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CC4789" w:rsidRPr="00745EF3" w:rsidSect="00502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124C8"/>
    <w:multiLevelType w:val="multilevel"/>
    <w:tmpl w:val="AEDC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85E89"/>
    <w:multiLevelType w:val="multilevel"/>
    <w:tmpl w:val="15629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21B07"/>
    <w:multiLevelType w:val="multilevel"/>
    <w:tmpl w:val="019C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27613A"/>
    <w:multiLevelType w:val="multilevel"/>
    <w:tmpl w:val="858C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380338"/>
    <w:multiLevelType w:val="multilevel"/>
    <w:tmpl w:val="37DEB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9B1EF7"/>
    <w:multiLevelType w:val="multilevel"/>
    <w:tmpl w:val="51DE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F717FA"/>
    <w:multiLevelType w:val="multilevel"/>
    <w:tmpl w:val="E98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F45A60"/>
    <w:multiLevelType w:val="multilevel"/>
    <w:tmpl w:val="B7BC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51652D"/>
    <w:multiLevelType w:val="multilevel"/>
    <w:tmpl w:val="7076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7A4169"/>
    <w:multiLevelType w:val="hybridMultilevel"/>
    <w:tmpl w:val="032638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32187A"/>
    <w:multiLevelType w:val="multilevel"/>
    <w:tmpl w:val="BBCC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237697"/>
    <w:multiLevelType w:val="multilevel"/>
    <w:tmpl w:val="971E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FC454D"/>
    <w:multiLevelType w:val="hybridMultilevel"/>
    <w:tmpl w:val="1D34B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8"/>
  </w:num>
  <w:num w:numId="10">
    <w:abstractNumId w:val="0"/>
  </w:num>
  <w:num w:numId="11">
    <w:abstractNumId w:val="6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>
    <w:useFELayout/>
  </w:compat>
  <w:rsids>
    <w:rsidRoot w:val="00454D4B"/>
    <w:rsid w:val="00122575"/>
    <w:rsid w:val="001B37B8"/>
    <w:rsid w:val="001B6088"/>
    <w:rsid w:val="00223C2F"/>
    <w:rsid w:val="002915F3"/>
    <w:rsid w:val="00437D3F"/>
    <w:rsid w:val="00454D4B"/>
    <w:rsid w:val="00462F35"/>
    <w:rsid w:val="004D3865"/>
    <w:rsid w:val="00502AD3"/>
    <w:rsid w:val="00574FC3"/>
    <w:rsid w:val="005D2031"/>
    <w:rsid w:val="00640052"/>
    <w:rsid w:val="006B710F"/>
    <w:rsid w:val="00745EF3"/>
    <w:rsid w:val="007576A6"/>
    <w:rsid w:val="008372D3"/>
    <w:rsid w:val="008B14EC"/>
    <w:rsid w:val="00CC4789"/>
    <w:rsid w:val="00DD57FF"/>
    <w:rsid w:val="00E56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AD3"/>
  </w:style>
  <w:style w:type="paragraph" w:styleId="1">
    <w:name w:val="heading 1"/>
    <w:basedOn w:val="a"/>
    <w:link w:val="10"/>
    <w:uiPriority w:val="9"/>
    <w:qFormat/>
    <w:rsid w:val="006400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789"/>
    <w:rPr>
      <w:b/>
      <w:bCs/>
    </w:rPr>
  </w:style>
  <w:style w:type="character" w:customStyle="1" w:styleId="apple-converted-space">
    <w:name w:val="apple-converted-space"/>
    <w:basedOn w:val="a0"/>
    <w:rsid w:val="00CC4789"/>
  </w:style>
  <w:style w:type="paragraph" w:styleId="a4">
    <w:name w:val="Normal (Web)"/>
    <w:basedOn w:val="a"/>
    <w:uiPriority w:val="99"/>
    <w:semiHidden/>
    <w:unhideWhenUsed/>
    <w:rsid w:val="006B7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6B710F"/>
    <w:rPr>
      <w:i/>
      <w:iCs/>
    </w:rPr>
  </w:style>
  <w:style w:type="paragraph" w:styleId="a6">
    <w:name w:val="List Paragraph"/>
    <w:basedOn w:val="a"/>
    <w:uiPriority w:val="34"/>
    <w:qFormat/>
    <w:rsid w:val="006B710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00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64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8D251-7D0C-4289-8504-6BF51A106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25</Pages>
  <Words>5198</Words>
  <Characters>29633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2014-09-03T14:44:00Z</dcterms:created>
  <dcterms:modified xsi:type="dcterms:W3CDTF">2014-09-04T10:53:00Z</dcterms:modified>
</cp:coreProperties>
</file>